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3D" w:rsidRPr="00F61AEC" w:rsidRDefault="00D10E3D" w:rsidP="00EE5AB6">
      <w:pPr>
        <w:spacing w:after="0"/>
        <w:jc w:val="center"/>
        <w:rPr>
          <w:rFonts w:ascii="Century Gothic" w:hAnsi="Century Gothic"/>
          <w:sz w:val="72"/>
          <w:szCs w:val="24"/>
        </w:rPr>
      </w:pPr>
      <w:r w:rsidRPr="00F61AEC">
        <w:rPr>
          <w:rFonts w:ascii="Century Gothic" w:hAnsi="Century Gothic"/>
          <w:sz w:val="72"/>
          <w:szCs w:val="24"/>
        </w:rPr>
        <w:t>St. Croix River Basin</w:t>
      </w:r>
    </w:p>
    <w:p w:rsidR="00D10E3D" w:rsidRPr="00F61AEC" w:rsidRDefault="00D10E3D" w:rsidP="00EE5AB6">
      <w:pPr>
        <w:spacing w:after="0"/>
        <w:jc w:val="center"/>
        <w:rPr>
          <w:rFonts w:ascii="Century Gothic" w:hAnsi="Century Gothic"/>
          <w:sz w:val="72"/>
          <w:szCs w:val="24"/>
        </w:rPr>
      </w:pPr>
      <w:r w:rsidRPr="00F61AEC">
        <w:rPr>
          <w:rFonts w:ascii="Century Gothic" w:hAnsi="Century Gothic"/>
          <w:sz w:val="72"/>
          <w:szCs w:val="24"/>
        </w:rPr>
        <w:t>Aquatic Invasive Species</w:t>
      </w:r>
    </w:p>
    <w:p w:rsidR="00D10E3D" w:rsidRPr="00F61AEC" w:rsidRDefault="00D10E3D" w:rsidP="00EE5AB6">
      <w:pPr>
        <w:spacing w:after="0"/>
        <w:jc w:val="center"/>
        <w:rPr>
          <w:rFonts w:ascii="Century Gothic" w:hAnsi="Century Gothic"/>
          <w:sz w:val="72"/>
          <w:szCs w:val="24"/>
        </w:rPr>
      </w:pPr>
      <w:r w:rsidRPr="00F61AEC">
        <w:rPr>
          <w:rFonts w:ascii="Century Gothic" w:hAnsi="Century Gothic"/>
          <w:sz w:val="72"/>
          <w:szCs w:val="24"/>
        </w:rPr>
        <w:t>Strategic Plan</w:t>
      </w:r>
    </w:p>
    <w:p w:rsidR="00D10E3D" w:rsidRPr="004D3EB5" w:rsidRDefault="00D10E3D" w:rsidP="00EE5AB6">
      <w:pPr>
        <w:spacing w:after="0"/>
        <w:jc w:val="center"/>
        <w:rPr>
          <w:rFonts w:ascii="Century Gothic" w:hAnsi="Century Gothic"/>
          <w:b/>
          <w:sz w:val="20"/>
          <w:szCs w:val="24"/>
        </w:rPr>
      </w:pPr>
    </w:p>
    <w:p w:rsidR="00EE5AB6" w:rsidRPr="004D3EB5" w:rsidRDefault="00EE5AB6" w:rsidP="00EE5AB6">
      <w:pPr>
        <w:spacing w:after="0"/>
        <w:jc w:val="center"/>
        <w:rPr>
          <w:rFonts w:ascii="Century Gothic" w:hAnsi="Century Gothic"/>
          <w:b/>
          <w:sz w:val="20"/>
          <w:szCs w:val="24"/>
        </w:rPr>
      </w:pPr>
    </w:p>
    <w:p w:rsidR="00EE5AB6" w:rsidRPr="004D3EB5" w:rsidRDefault="00EE5AB6" w:rsidP="00EE5AB6">
      <w:pPr>
        <w:spacing w:after="0"/>
        <w:jc w:val="center"/>
        <w:rPr>
          <w:rFonts w:ascii="Century Gothic" w:hAnsi="Century Gothic"/>
          <w:b/>
          <w:sz w:val="20"/>
          <w:szCs w:val="24"/>
        </w:rPr>
      </w:pPr>
    </w:p>
    <w:p w:rsidR="00EE5AB6" w:rsidRPr="004D3EB5" w:rsidRDefault="00EE5AB6" w:rsidP="00EE5AB6">
      <w:pPr>
        <w:spacing w:after="0"/>
        <w:jc w:val="center"/>
        <w:rPr>
          <w:rFonts w:ascii="Century Gothic" w:hAnsi="Century Gothic"/>
          <w:b/>
          <w:sz w:val="20"/>
          <w:szCs w:val="24"/>
        </w:rPr>
      </w:pPr>
    </w:p>
    <w:p w:rsidR="00EE5AB6" w:rsidRPr="004D3EB5" w:rsidRDefault="00EE5AB6" w:rsidP="00EE5AB6">
      <w:pPr>
        <w:spacing w:after="0"/>
        <w:jc w:val="center"/>
        <w:rPr>
          <w:rFonts w:ascii="Century Gothic" w:hAnsi="Century Gothic"/>
          <w:b/>
          <w:sz w:val="20"/>
          <w:szCs w:val="24"/>
        </w:rPr>
      </w:pPr>
    </w:p>
    <w:p w:rsidR="00EE5AB6" w:rsidRPr="004D3EB5" w:rsidRDefault="00EE5AB6" w:rsidP="00EE5AB6">
      <w:pPr>
        <w:spacing w:after="0"/>
        <w:jc w:val="center"/>
        <w:rPr>
          <w:rFonts w:ascii="Century Gothic" w:hAnsi="Century Gothic"/>
          <w:b/>
          <w:sz w:val="20"/>
          <w:szCs w:val="24"/>
        </w:rPr>
      </w:pPr>
    </w:p>
    <w:p w:rsidR="00EE5AB6" w:rsidRDefault="00EE5AB6" w:rsidP="00EE5AB6">
      <w:pPr>
        <w:spacing w:after="0"/>
        <w:jc w:val="center"/>
        <w:rPr>
          <w:rFonts w:ascii="Century Gothic" w:hAnsi="Century Gothic"/>
          <w:b/>
          <w:sz w:val="20"/>
          <w:szCs w:val="24"/>
        </w:rPr>
      </w:pPr>
    </w:p>
    <w:p w:rsidR="004D3EB5" w:rsidRDefault="004D3EB5" w:rsidP="00EE5AB6">
      <w:pPr>
        <w:spacing w:after="0"/>
        <w:jc w:val="center"/>
        <w:rPr>
          <w:rFonts w:ascii="Century Gothic" w:hAnsi="Century Gothic"/>
          <w:b/>
          <w:sz w:val="20"/>
          <w:szCs w:val="24"/>
        </w:rPr>
      </w:pPr>
    </w:p>
    <w:p w:rsidR="004D3EB5" w:rsidRDefault="004D3EB5" w:rsidP="00EE5AB6">
      <w:pPr>
        <w:spacing w:after="0"/>
        <w:jc w:val="center"/>
        <w:rPr>
          <w:rFonts w:ascii="Century Gothic" w:hAnsi="Century Gothic"/>
          <w:b/>
          <w:sz w:val="20"/>
          <w:szCs w:val="24"/>
        </w:rPr>
      </w:pPr>
    </w:p>
    <w:p w:rsidR="004D3EB5" w:rsidRDefault="004D3EB5" w:rsidP="00EE5AB6">
      <w:pPr>
        <w:spacing w:after="0"/>
        <w:jc w:val="center"/>
        <w:rPr>
          <w:rFonts w:ascii="Century Gothic" w:hAnsi="Century Gothic"/>
          <w:b/>
          <w:sz w:val="20"/>
          <w:szCs w:val="24"/>
        </w:rPr>
      </w:pPr>
    </w:p>
    <w:p w:rsidR="004D3EB5" w:rsidRDefault="004D3EB5" w:rsidP="00EE5AB6">
      <w:pPr>
        <w:spacing w:after="0"/>
        <w:jc w:val="center"/>
        <w:rPr>
          <w:rFonts w:ascii="Century Gothic" w:hAnsi="Century Gothic"/>
          <w:b/>
          <w:sz w:val="20"/>
          <w:szCs w:val="24"/>
        </w:rPr>
      </w:pPr>
    </w:p>
    <w:p w:rsidR="004D3EB5" w:rsidRDefault="004D3EB5" w:rsidP="00EE5AB6">
      <w:pPr>
        <w:spacing w:after="0"/>
        <w:jc w:val="center"/>
        <w:rPr>
          <w:rFonts w:ascii="Century Gothic" w:hAnsi="Century Gothic"/>
          <w:b/>
          <w:sz w:val="20"/>
          <w:szCs w:val="24"/>
        </w:rPr>
      </w:pPr>
    </w:p>
    <w:p w:rsidR="004D3EB5" w:rsidRPr="004D3EB5" w:rsidRDefault="004D3EB5" w:rsidP="00EE5AB6">
      <w:pPr>
        <w:spacing w:after="0"/>
        <w:jc w:val="center"/>
        <w:rPr>
          <w:rFonts w:ascii="Century Gothic" w:hAnsi="Century Gothic"/>
          <w:b/>
          <w:sz w:val="20"/>
          <w:szCs w:val="24"/>
        </w:rPr>
      </w:pPr>
    </w:p>
    <w:p w:rsidR="00EE5AB6" w:rsidRPr="004D3EB5" w:rsidRDefault="00EE5AB6" w:rsidP="00EE5AB6">
      <w:pPr>
        <w:spacing w:after="0"/>
        <w:jc w:val="center"/>
        <w:rPr>
          <w:rFonts w:ascii="Century Gothic" w:hAnsi="Century Gothic"/>
          <w:b/>
          <w:sz w:val="20"/>
          <w:szCs w:val="24"/>
        </w:rPr>
      </w:pPr>
    </w:p>
    <w:p w:rsidR="00EE5AB6" w:rsidRPr="004D3EB5" w:rsidRDefault="00EE5AB6" w:rsidP="00EE5AB6">
      <w:pPr>
        <w:spacing w:after="0"/>
        <w:jc w:val="center"/>
        <w:rPr>
          <w:rFonts w:ascii="Century Gothic" w:hAnsi="Century Gothic"/>
          <w:b/>
          <w:sz w:val="20"/>
          <w:szCs w:val="24"/>
        </w:rPr>
      </w:pPr>
    </w:p>
    <w:p w:rsidR="00EE5AB6" w:rsidRPr="004D3EB5" w:rsidRDefault="00EE5AB6" w:rsidP="00EE5AB6">
      <w:pPr>
        <w:spacing w:after="0"/>
        <w:jc w:val="center"/>
        <w:rPr>
          <w:rFonts w:ascii="Century Gothic" w:hAnsi="Century Gothic"/>
          <w:b/>
          <w:sz w:val="20"/>
          <w:szCs w:val="24"/>
        </w:rPr>
      </w:pPr>
    </w:p>
    <w:p w:rsidR="00D10E3D" w:rsidRPr="004D3EB5" w:rsidRDefault="00EE5AB6" w:rsidP="00EE5AB6">
      <w:pPr>
        <w:spacing w:after="0"/>
        <w:jc w:val="center"/>
        <w:rPr>
          <w:rFonts w:ascii="Century Gothic" w:hAnsi="Century Gothic"/>
          <w:sz w:val="20"/>
          <w:szCs w:val="24"/>
        </w:rPr>
      </w:pPr>
      <w:r w:rsidRPr="004D3EB5">
        <w:rPr>
          <w:rFonts w:ascii="Century Gothic" w:hAnsi="Century Gothic"/>
          <w:sz w:val="20"/>
          <w:szCs w:val="24"/>
        </w:rPr>
        <w:t>(</w:t>
      </w:r>
      <w:r w:rsidRPr="004D3EB5">
        <w:rPr>
          <w:rFonts w:ascii="Century Gothic" w:hAnsi="Century Gothic"/>
          <w:sz w:val="20"/>
          <w:szCs w:val="24"/>
        </w:rPr>
        <w:fldChar w:fldCharType="begin"/>
      </w:r>
      <w:r w:rsidRPr="004D3EB5">
        <w:rPr>
          <w:rFonts w:ascii="Century Gothic" w:hAnsi="Century Gothic"/>
          <w:sz w:val="20"/>
          <w:szCs w:val="24"/>
        </w:rPr>
        <w:instrText xml:space="preserve"> DATE \@ "d MMMM yyyy" </w:instrText>
      </w:r>
      <w:r w:rsidRPr="004D3EB5">
        <w:rPr>
          <w:rFonts w:ascii="Century Gothic" w:hAnsi="Century Gothic"/>
          <w:sz w:val="20"/>
          <w:szCs w:val="24"/>
        </w:rPr>
        <w:fldChar w:fldCharType="separate"/>
      </w:r>
      <w:r w:rsidR="00377043">
        <w:rPr>
          <w:rFonts w:ascii="Century Gothic" w:hAnsi="Century Gothic"/>
          <w:noProof/>
          <w:sz w:val="20"/>
          <w:szCs w:val="24"/>
        </w:rPr>
        <w:t>7 July 2015</w:t>
      </w:r>
      <w:r w:rsidRPr="004D3EB5">
        <w:rPr>
          <w:rFonts w:ascii="Century Gothic" w:hAnsi="Century Gothic"/>
          <w:sz w:val="20"/>
          <w:szCs w:val="24"/>
        </w:rPr>
        <w:fldChar w:fldCharType="end"/>
      </w:r>
      <w:r w:rsidRPr="004D3EB5">
        <w:rPr>
          <w:rFonts w:ascii="Century Gothic" w:hAnsi="Century Gothic"/>
          <w:sz w:val="20"/>
          <w:szCs w:val="24"/>
        </w:rPr>
        <w:t>)</w:t>
      </w:r>
    </w:p>
    <w:p w:rsidR="00EE5AB6" w:rsidRPr="004D3EB5" w:rsidRDefault="00EE5AB6" w:rsidP="00EE5AB6">
      <w:pPr>
        <w:spacing w:after="0"/>
        <w:jc w:val="center"/>
        <w:rPr>
          <w:rFonts w:ascii="Century Gothic" w:hAnsi="Century Gothic"/>
          <w:sz w:val="20"/>
          <w:szCs w:val="24"/>
        </w:rPr>
      </w:pPr>
    </w:p>
    <w:p w:rsidR="00D10E3D" w:rsidRPr="004D3EB5" w:rsidRDefault="00D10E3D" w:rsidP="00EE5AB6">
      <w:pPr>
        <w:spacing w:after="0"/>
        <w:jc w:val="center"/>
        <w:rPr>
          <w:rFonts w:ascii="Century Gothic" w:hAnsi="Century Gothic"/>
          <w:i/>
          <w:sz w:val="20"/>
          <w:szCs w:val="24"/>
        </w:rPr>
      </w:pPr>
      <w:proofErr w:type="gramStart"/>
      <w:r w:rsidRPr="004D3EB5">
        <w:rPr>
          <w:rFonts w:ascii="Century Gothic" w:hAnsi="Century Gothic"/>
          <w:i/>
          <w:sz w:val="20"/>
          <w:szCs w:val="24"/>
        </w:rPr>
        <w:t>created</w:t>
      </w:r>
      <w:proofErr w:type="gramEnd"/>
      <w:r w:rsidRPr="004D3EB5">
        <w:rPr>
          <w:rFonts w:ascii="Century Gothic" w:hAnsi="Century Gothic"/>
          <w:i/>
          <w:sz w:val="20"/>
          <w:szCs w:val="24"/>
        </w:rPr>
        <w:t xml:space="preserve"> by</w:t>
      </w:r>
    </w:p>
    <w:p w:rsidR="00D10E3D" w:rsidRPr="00F61AEC" w:rsidRDefault="00D10E3D" w:rsidP="00EE5AB6">
      <w:pPr>
        <w:spacing w:after="0"/>
        <w:jc w:val="center"/>
        <w:rPr>
          <w:rFonts w:ascii="Century Gothic" w:hAnsi="Century Gothic"/>
          <w:sz w:val="32"/>
          <w:szCs w:val="24"/>
        </w:rPr>
      </w:pPr>
      <w:r w:rsidRPr="00F61AEC">
        <w:rPr>
          <w:rFonts w:ascii="Century Gothic" w:hAnsi="Century Gothic"/>
          <w:sz w:val="32"/>
          <w:szCs w:val="24"/>
        </w:rPr>
        <w:t>St. Croix River Association</w:t>
      </w:r>
    </w:p>
    <w:p w:rsidR="008C0306" w:rsidRPr="004D3EB5" w:rsidRDefault="008C0306" w:rsidP="00EE5AB6">
      <w:pPr>
        <w:spacing w:after="0"/>
        <w:jc w:val="center"/>
        <w:rPr>
          <w:rFonts w:ascii="Century Gothic" w:hAnsi="Century Gothic"/>
          <w:sz w:val="20"/>
          <w:szCs w:val="24"/>
        </w:rPr>
      </w:pPr>
      <w:r w:rsidRPr="004D3EB5">
        <w:rPr>
          <w:rFonts w:ascii="Century Gothic" w:hAnsi="Century Gothic"/>
          <w:sz w:val="20"/>
          <w:szCs w:val="24"/>
        </w:rPr>
        <w:t>To protect, restore, and celebrate the St. Croix River and its watershed</w:t>
      </w:r>
    </w:p>
    <w:p w:rsidR="008C0306" w:rsidRDefault="008C0306" w:rsidP="00EE5AB6">
      <w:pPr>
        <w:spacing w:after="0"/>
        <w:jc w:val="center"/>
        <w:rPr>
          <w:rFonts w:ascii="Century Gothic" w:hAnsi="Century Gothic"/>
          <w:sz w:val="24"/>
          <w:szCs w:val="24"/>
        </w:rPr>
      </w:pPr>
    </w:p>
    <w:p w:rsidR="00EE5AB6" w:rsidRDefault="00EE5AB6" w:rsidP="00EE5AB6">
      <w:pPr>
        <w:spacing w:after="0"/>
        <w:jc w:val="center"/>
        <w:rPr>
          <w:rFonts w:ascii="Century Gothic" w:hAnsi="Century Gothic"/>
          <w:sz w:val="24"/>
          <w:szCs w:val="24"/>
        </w:rPr>
      </w:pPr>
    </w:p>
    <w:p w:rsidR="00EE5AB6" w:rsidRPr="00EE5AB6" w:rsidRDefault="00EE5AB6" w:rsidP="00EE5AB6">
      <w:pPr>
        <w:spacing w:after="0"/>
        <w:jc w:val="center"/>
        <w:rPr>
          <w:rFonts w:ascii="Century Gothic" w:hAnsi="Century Gothic"/>
          <w:sz w:val="24"/>
          <w:szCs w:val="24"/>
        </w:rPr>
      </w:pPr>
    </w:p>
    <w:p w:rsidR="00EE5AB6" w:rsidRDefault="00EE5AB6" w:rsidP="00EE5AB6">
      <w:pPr>
        <w:spacing w:after="0"/>
        <w:jc w:val="center"/>
        <w:rPr>
          <w:rFonts w:ascii="Century Gothic" w:hAnsi="Century Gothic"/>
          <w:sz w:val="24"/>
          <w:szCs w:val="24"/>
        </w:rPr>
      </w:pPr>
      <w:r>
        <w:rPr>
          <w:rFonts w:ascii="Century Gothic" w:hAnsi="Century Gothic"/>
          <w:noProof/>
          <w:sz w:val="24"/>
          <w:szCs w:val="24"/>
        </w:rPr>
        <w:drawing>
          <wp:inline distT="0" distB="0" distL="0" distR="0">
            <wp:extent cx="3821229" cy="1136783"/>
            <wp:effectExtent l="0" t="0" r="8255" b="6350"/>
            <wp:docPr id="1" name="Picture 1" descr="X:\Marketing Materials\Logos\scra\scr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rketing Materials\Logos\scra\scra-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5255" cy="1135006"/>
                    </a:xfrm>
                    <a:prstGeom prst="rect">
                      <a:avLst/>
                    </a:prstGeom>
                    <a:noFill/>
                    <a:ln>
                      <a:noFill/>
                    </a:ln>
                  </pic:spPr>
                </pic:pic>
              </a:graphicData>
            </a:graphic>
          </wp:inline>
        </w:drawing>
      </w:r>
    </w:p>
    <w:p w:rsidR="00EE5AB6" w:rsidRPr="004D3EB5" w:rsidRDefault="00EE5AB6" w:rsidP="00EE5AB6">
      <w:pPr>
        <w:spacing w:after="0"/>
        <w:jc w:val="center"/>
        <w:rPr>
          <w:rFonts w:ascii="Century Gothic" w:hAnsi="Century Gothic"/>
          <w:sz w:val="20"/>
          <w:szCs w:val="24"/>
        </w:rPr>
      </w:pPr>
      <w:r w:rsidRPr="004D3EB5">
        <w:rPr>
          <w:rFonts w:ascii="Century Gothic" w:hAnsi="Century Gothic"/>
          <w:sz w:val="20"/>
          <w:szCs w:val="24"/>
        </w:rPr>
        <w:t xml:space="preserve">PO Box 655 </w:t>
      </w:r>
      <w:r w:rsidRPr="004D3EB5">
        <w:rPr>
          <w:rFonts w:ascii="Century Gothic" w:hAnsi="Century Gothic"/>
          <w:sz w:val="20"/>
          <w:szCs w:val="24"/>
        </w:rPr>
        <w:sym w:font="Symbol" w:char="F0BD"/>
      </w:r>
      <w:r w:rsidRPr="004D3EB5">
        <w:rPr>
          <w:rFonts w:ascii="Century Gothic" w:hAnsi="Century Gothic"/>
          <w:sz w:val="20"/>
          <w:szCs w:val="24"/>
        </w:rPr>
        <w:t xml:space="preserve"> 230 South Washington Street, Unit 1 </w:t>
      </w:r>
      <w:r w:rsidRPr="004D3EB5">
        <w:rPr>
          <w:rFonts w:ascii="Century Gothic" w:hAnsi="Century Gothic"/>
          <w:sz w:val="20"/>
          <w:szCs w:val="24"/>
        </w:rPr>
        <w:sym w:font="Symbol" w:char="F0BD"/>
      </w:r>
      <w:r w:rsidRPr="004D3EB5">
        <w:rPr>
          <w:rFonts w:ascii="Century Gothic" w:hAnsi="Century Gothic"/>
          <w:sz w:val="20"/>
          <w:szCs w:val="24"/>
        </w:rPr>
        <w:t xml:space="preserve"> St. Croix Falls, WI 54024</w:t>
      </w:r>
    </w:p>
    <w:p w:rsidR="00EE5AB6" w:rsidRPr="004D3EB5" w:rsidRDefault="00EE5AB6" w:rsidP="00EE5AB6">
      <w:pPr>
        <w:spacing w:after="0"/>
        <w:jc w:val="center"/>
        <w:rPr>
          <w:rFonts w:ascii="Century Gothic" w:hAnsi="Century Gothic"/>
          <w:sz w:val="20"/>
          <w:szCs w:val="24"/>
        </w:rPr>
      </w:pPr>
      <w:r w:rsidRPr="004D3EB5">
        <w:rPr>
          <w:rFonts w:ascii="Century Gothic" w:hAnsi="Century Gothic"/>
          <w:sz w:val="20"/>
          <w:szCs w:val="24"/>
        </w:rPr>
        <w:t xml:space="preserve">(715) 483-3300 </w:t>
      </w:r>
      <w:r w:rsidRPr="004D3EB5">
        <w:rPr>
          <w:rFonts w:ascii="Century Gothic" w:hAnsi="Century Gothic"/>
          <w:sz w:val="20"/>
          <w:szCs w:val="24"/>
        </w:rPr>
        <w:sym w:font="Symbol" w:char="F0BD"/>
      </w:r>
      <w:r w:rsidRPr="004D3EB5">
        <w:rPr>
          <w:rFonts w:ascii="Century Gothic" w:hAnsi="Century Gothic"/>
          <w:sz w:val="20"/>
          <w:szCs w:val="24"/>
        </w:rPr>
        <w:t xml:space="preserve"> info@scramail.com </w:t>
      </w:r>
      <w:r w:rsidRPr="004D3EB5">
        <w:rPr>
          <w:rFonts w:ascii="Century Gothic" w:hAnsi="Century Gothic"/>
          <w:sz w:val="20"/>
          <w:szCs w:val="24"/>
        </w:rPr>
        <w:sym w:font="Symbol" w:char="F0BD"/>
      </w:r>
      <w:r w:rsidRPr="004D3EB5">
        <w:rPr>
          <w:rFonts w:ascii="Century Gothic" w:hAnsi="Century Gothic"/>
          <w:sz w:val="20"/>
          <w:szCs w:val="24"/>
        </w:rPr>
        <w:t xml:space="preserve"> stcroixriverassociation.org</w:t>
      </w:r>
    </w:p>
    <w:p w:rsidR="00EE5AB6" w:rsidRPr="004D3EB5" w:rsidRDefault="00EE5AB6">
      <w:pPr>
        <w:rPr>
          <w:rFonts w:ascii="Century Gothic" w:hAnsi="Century Gothic"/>
          <w:sz w:val="20"/>
          <w:szCs w:val="24"/>
        </w:rPr>
      </w:pPr>
      <w:r w:rsidRPr="004D3EB5">
        <w:rPr>
          <w:rFonts w:ascii="Century Gothic" w:hAnsi="Century Gothic"/>
          <w:sz w:val="20"/>
          <w:szCs w:val="24"/>
        </w:rPr>
        <w:br w:type="page"/>
      </w:r>
    </w:p>
    <w:p w:rsidR="00F25E64" w:rsidRPr="00864473" w:rsidRDefault="00F61AEC" w:rsidP="00EE5AB6">
      <w:pPr>
        <w:spacing w:after="0"/>
        <w:rPr>
          <w:rFonts w:ascii="Century Gothic" w:hAnsi="Century Gothic"/>
          <w:sz w:val="36"/>
          <w:szCs w:val="24"/>
        </w:rPr>
      </w:pPr>
      <w:r w:rsidRPr="00864473">
        <w:rPr>
          <w:rFonts w:ascii="Century Gothic" w:hAnsi="Century Gothic"/>
          <w:sz w:val="36"/>
          <w:szCs w:val="24"/>
        </w:rPr>
        <w:lastRenderedPageBreak/>
        <w:t>FORWARD</w:t>
      </w:r>
    </w:p>
    <w:p w:rsidR="00F61AEC" w:rsidRPr="004D3EB5" w:rsidRDefault="00F61AEC" w:rsidP="00EE5AB6">
      <w:pPr>
        <w:spacing w:after="0"/>
        <w:rPr>
          <w:rFonts w:ascii="Century Gothic" w:hAnsi="Century Gothic"/>
          <w:sz w:val="20"/>
        </w:rPr>
      </w:pPr>
    </w:p>
    <w:p w:rsidR="00F25E64" w:rsidRPr="004D3EB5" w:rsidRDefault="00F61AEC" w:rsidP="00EE5AB6">
      <w:pPr>
        <w:spacing w:after="0"/>
        <w:rPr>
          <w:rFonts w:ascii="Century Gothic" w:hAnsi="Century Gothic"/>
          <w:sz w:val="20"/>
        </w:rPr>
      </w:pPr>
      <w:r w:rsidRPr="004D3EB5">
        <w:rPr>
          <w:rFonts w:ascii="Century Gothic" w:hAnsi="Century Gothic"/>
          <w:sz w:val="20"/>
        </w:rPr>
        <w:t>&lt;</w:t>
      </w:r>
      <w:r w:rsidR="00CD250B">
        <w:rPr>
          <w:rFonts w:ascii="Century Gothic" w:hAnsi="Century Gothic"/>
          <w:sz w:val="20"/>
        </w:rPr>
        <w:t>1 page l</w:t>
      </w:r>
      <w:r w:rsidR="000858C3">
        <w:rPr>
          <w:rFonts w:ascii="Century Gothic" w:hAnsi="Century Gothic"/>
          <w:sz w:val="20"/>
        </w:rPr>
        <w:t xml:space="preserve">etter from </w:t>
      </w:r>
      <w:r w:rsidR="00EE5AB6" w:rsidRPr="004D3EB5">
        <w:rPr>
          <w:rFonts w:ascii="Century Gothic" w:hAnsi="Century Gothic"/>
          <w:sz w:val="20"/>
        </w:rPr>
        <w:t>Deb</w:t>
      </w:r>
      <w:r w:rsidRPr="004D3EB5">
        <w:rPr>
          <w:rFonts w:ascii="Century Gothic" w:hAnsi="Century Gothic"/>
          <w:sz w:val="20"/>
        </w:rPr>
        <w:t xml:space="preserve"> Ryun</w:t>
      </w:r>
      <w:r w:rsidR="00FA4FF3">
        <w:rPr>
          <w:rFonts w:ascii="Century Gothic" w:hAnsi="Century Gothic"/>
          <w:sz w:val="20"/>
        </w:rPr>
        <w:t>, SCRA Executive Director</w:t>
      </w:r>
      <w:r w:rsidRPr="004D3EB5">
        <w:rPr>
          <w:rFonts w:ascii="Century Gothic" w:hAnsi="Century Gothic"/>
          <w:sz w:val="20"/>
        </w:rPr>
        <w:t>&gt;</w:t>
      </w:r>
    </w:p>
    <w:p w:rsidR="00F25E64" w:rsidRPr="004D3EB5" w:rsidRDefault="00F25E64" w:rsidP="00EE5AB6">
      <w:pPr>
        <w:spacing w:after="0"/>
        <w:rPr>
          <w:rFonts w:ascii="Century Gothic" w:hAnsi="Century Gothic"/>
          <w:sz w:val="20"/>
        </w:rPr>
      </w:pPr>
      <w:r w:rsidRPr="004D3EB5">
        <w:rPr>
          <w:rFonts w:ascii="Century Gothic" w:hAnsi="Century Gothic"/>
          <w:sz w:val="20"/>
        </w:rPr>
        <w:br w:type="page"/>
      </w:r>
    </w:p>
    <w:p w:rsidR="00F25E64" w:rsidRPr="00864473" w:rsidRDefault="00F61AEC" w:rsidP="00EE5AB6">
      <w:pPr>
        <w:spacing w:after="0"/>
        <w:rPr>
          <w:rFonts w:ascii="Century Gothic" w:hAnsi="Century Gothic"/>
          <w:sz w:val="36"/>
          <w:szCs w:val="24"/>
        </w:rPr>
      </w:pPr>
      <w:r w:rsidRPr="00864473">
        <w:rPr>
          <w:rFonts w:ascii="Century Gothic" w:hAnsi="Century Gothic"/>
          <w:sz w:val="36"/>
          <w:szCs w:val="24"/>
        </w:rPr>
        <w:lastRenderedPageBreak/>
        <w:t>ACKNOWLEDGEMENTS</w:t>
      </w:r>
    </w:p>
    <w:p w:rsidR="00F61AEC" w:rsidRPr="004D3EB5" w:rsidRDefault="00F61AEC" w:rsidP="00EE5AB6">
      <w:pPr>
        <w:spacing w:after="0"/>
        <w:rPr>
          <w:rFonts w:ascii="Century Gothic" w:hAnsi="Century Gothic"/>
          <w:szCs w:val="24"/>
        </w:rPr>
      </w:pPr>
    </w:p>
    <w:p w:rsidR="00F25E64" w:rsidRPr="004D3EB5" w:rsidRDefault="00F25E64" w:rsidP="00EE5AB6">
      <w:pPr>
        <w:spacing w:after="0"/>
        <w:rPr>
          <w:rFonts w:ascii="Century Gothic" w:hAnsi="Century Gothic"/>
          <w:sz w:val="20"/>
          <w:szCs w:val="24"/>
        </w:rPr>
      </w:pPr>
      <w:r w:rsidRPr="004D3EB5">
        <w:rPr>
          <w:rFonts w:ascii="Century Gothic" w:hAnsi="Century Gothic"/>
          <w:sz w:val="20"/>
          <w:szCs w:val="24"/>
        </w:rPr>
        <w:t>Principal Authors</w:t>
      </w:r>
      <w:r w:rsidR="00F61AEC" w:rsidRPr="004D3EB5">
        <w:rPr>
          <w:rFonts w:ascii="Century Gothic" w:hAnsi="Century Gothic"/>
          <w:sz w:val="20"/>
          <w:szCs w:val="24"/>
        </w:rPr>
        <w:tab/>
      </w:r>
      <w:r w:rsidR="00F61AEC" w:rsidRPr="004D3EB5">
        <w:rPr>
          <w:rFonts w:ascii="Century Gothic" w:hAnsi="Century Gothic"/>
          <w:sz w:val="20"/>
          <w:szCs w:val="24"/>
        </w:rPr>
        <w:tab/>
        <w:t>Angelique Edgerton, St. Croix River Association</w:t>
      </w:r>
    </w:p>
    <w:p w:rsidR="00C058B6" w:rsidRPr="004D3EB5" w:rsidRDefault="00C058B6" w:rsidP="00EE5AB6">
      <w:pPr>
        <w:spacing w:after="0"/>
        <w:rPr>
          <w:rFonts w:ascii="Century Gothic" w:hAnsi="Century Gothic"/>
          <w:sz w:val="20"/>
          <w:szCs w:val="24"/>
        </w:rPr>
      </w:pPr>
    </w:p>
    <w:p w:rsidR="00F25E64" w:rsidRPr="004D3EB5" w:rsidRDefault="00F25E64" w:rsidP="00EE5AB6">
      <w:pPr>
        <w:spacing w:after="0"/>
        <w:rPr>
          <w:rFonts w:ascii="Century Gothic" w:hAnsi="Century Gothic"/>
          <w:sz w:val="20"/>
          <w:szCs w:val="24"/>
        </w:rPr>
      </w:pPr>
      <w:r w:rsidRPr="004D3EB5">
        <w:rPr>
          <w:rFonts w:ascii="Century Gothic" w:hAnsi="Century Gothic"/>
          <w:sz w:val="20"/>
          <w:szCs w:val="24"/>
        </w:rPr>
        <w:t>Contributing Authors</w:t>
      </w:r>
      <w:r w:rsidR="00F61AEC" w:rsidRPr="004D3EB5">
        <w:rPr>
          <w:rFonts w:ascii="Century Gothic" w:hAnsi="Century Gothic"/>
          <w:sz w:val="20"/>
          <w:szCs w:val="24"/>
        </w:rPr>
        <w:tab/>
      </w:r>
      <w:r w:rsidR="000858C3">
        <w:rPr>
          <w:rFonts w:ascii="Century Gothic" w:hAnsi="Century Gothic"/>
          <w:sz w:val="20"/>
          <w:szCs w:val="24"/>
        </w:rPr>
        <w:tab/>
      </w:r>
      <w:r w:rsidR="00F61AEC" w:rsidRPr="004D3EB5">
        <w:rPr>
          <w:rFonts w:ascii="Century Gothic" w:hAnsi="Century Gothic"/>
          <w:sz w:val="20"/>
          <w:szCs w:val="24"/>
        </w:rPr>
        <w:t>&lt;Pending&gt;</w:t>
      </w:r>
    </w:p>
    <w:p w:rsidR="00C058B6" w:rsidRPr="004D3EB5" w:rsidRDefault="00C058B6" w:rsidP="00C058B6">
      <w:pPr>
        <w:spacing w:after="0"/>
        <w:rPr>
          <w:rFonts w:ascii="Century Gothic" w:hAnsi="Century Gothic"/>
          <w:sz w:val="20"/>
          <w:szCs w:val="24"/>
        </w:rPr>
      </w:pPr>
    </w:p>
    <w:p w:rsidR="00E33DA6" w:rsidRDefault="00F25E64" w:rsidP="00C058B6">
      <w:pPr>
        <w:spacing w:after="0"/>
        <w:rPr>
          <w:rFonts w:ascii="Century Gothic" w:hAnsi="Century Gothic"/>
          <w:sz w:val="20"/>
          <w:szCs w:val="24"/>
        </w:rPr>
      </w:pPr>
      <w:r w:rsidRPr="004D3EB5">
        <w:rPr>
          <w:rFonts w:ascii="Century Gothic" w:hAnsi="Century Gothic"/>
          <w:sz w:val="20"/>
          <w:szCs w:val="24"/>
        </w:rPr>
        <w:t>Advisors</w:t>
      </w:r>
      <w:r w:rsidR="00F61AEC" w:rsidRPr="004D3EB5">
        <w:rPr>
          <w:rFonts w:ascii="Century Gothic" w:hAnsi="Century Gothic"/>
          <w:sz w:val="20"/>
          <w:szCs w:val="24"/>
        </w:rPr>
        <w:tab/>
      </w:r>
      <w:r w:rsidR="00A10C78">
        <w:rPr>
          <w:rFonts w:ascii="Century Gothic" w:hAnsi="Century Gothic"/>
          <w:sz w:val="20"/>
          <w:szCs w:val="24"/>
        </w:rPr>
        <w:tab/>
      </w:r>
      <w:r w:rsidR="00A10C78">
        <w:rPr>
          <w:rFonts w:ascii="Century Gothic" w:hAnsi="Century Gothic"/>
          <w:sz w:val="20"/>
          <w:szCs w:val="24"/>
        </w:rPr>
        <w:tab/>
      </w:r>
      <w:r w:rsidR="00E33DA6">
        <w:rPr>
          <w:rFonts w:ascii="Century Gothic" w:hAnsi="Century Gothic"/>
          <w:sz w:val="20"/>
          <w:szCs w:val="24"/>
        </w:rPr>
        <w:t>Caleb Anderson, Pine County</w:t>
      </w:r>
    </w:p>
    <w:p w:rsidR="00A10C78" w:rsidRDefault="00A10C78" w:rsidP="00E33DA6">
      <w:pPr>
        <w:spacing w:after="0"/>
        <w:ind w:left="2880"/>
        <w:rPr>
          <w:rFonts w:ascii="Century Gothic" w:hAnsi="Century Gothic"/>
          <w:sz w:val="20"/>
          <w:szCs w:val="24"/>
        </w:rPr>
      </w:pPr>
      <w:r>
        <w:rPr>
          <w:rFonts w:ascii="Century Gothic" w:hAnsi="Century Gothic"/>
          <w:sz w:val="20"/>
          <w:szCs w:val="24"/>
        </w:rPr>
        <w:t xml:space="preserve">Lynette Anderson, </w:t>
      </w:r>
      <w:proofErr w:type="spellStart"/>
      <w:r>
        <w:rPr>
          <w:rFonts w:ascii="Century Gothic" w:hAnsi="Century Gothic"/>
          <w:sz w:val="20"/>
          <w:szCs w:val="24"/>
        </w:rPr>
        <w:t>Belwin</w:t>
      </w:r>
      <w:proofErr w:type="spellEnd"/>
      <w:r>
        <w:rPr>
          <w:rFonts w:ascii="Century Gothic" w:hAnsi="Century Gothic"/>
          <w:sz w:val="20"/>
          <w:szCs w:val="24"/>
        </w:rPr>
        <w:t xml:space="preserve"> Conservancy</w:t>
      </w:r>
    </w:p>
    <w:p w:rsidR="00C058B6" w:rsidRPr="004D3EB5" w:rsidRDefault="00C058B6" w:rsidP="00A10C78">
      <w:pPr>
        <w:spacing w:after="0"/>
        <w:ind w:left="2880"/>
        <w:rPr>
          <w:rFonts w:ascii="Century Gothic" w:hAnsi="Century Gothic"/>
          <w:sz w:val="20"/>
          <w:szCs w:val="24"/>
        </w:rPr>
      </w:pPr>
      <w:r w:rsidRPr="004D3EB5">
        <w:rPr>
          <w:rFonts w:ascii="Century Gothic" w:hAnsi="Century Gothic"/>
          <w:sz w:val="20"/>
          <w:szCs w:val="24"/>
        </w:rPr>
        <w:t>Bob Boyd, Bone Lake Association</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Lisa Burns, Washburn County</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Don Button, Big Sand Lake</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Mack Cook, Cook Water Farm</w:t>
      </w:r>
    </w:p>
    <w:p w:rsidR="00A10C78" w:rsidRDefault="00A10C78" w:rsidP="00C058B6">
      <w:pPr>
        <w:spacing w:after="0"/>
        <w:ind w:left="2880"/>
        <w:rPr>
          <w:rFonts w:ascii="Century Gothic" w:hAnsi="Century Gothic"/>
          <w:sz w:val="20"/>
          <w:szCs w:val="24"/>
        </w:rPr>
      </w:pPr>
      <w:r>
        <w:rPr>
          <w:rFonts w:ascii="Century Gothic" w:hAnsi="Century Gothic"/>
          <w:sz w:val="20"/>
          <w:szCs w:val="24"/>
        </w:rPr>
        <w:t>Mae Davenport, University of Minnesota</w:t>
      </w:r>
    </w:p>
    <w:p w:rsidR="00A10C78" w:rsidRDefault="00A10C78" w:rsidP="00C058B6">
      <w:pPr>
        <w:spacing w:after="0"/>
        <w:ind w:left="2880"/>
        <w:rPr>
          <w:rFonts w:ascii="Century Gothic" w:hAnsi="Century Gothic"/>
          <w:sz w:val="20"/>
          <w:szCs w:val="24"/>
        </w:rPr>
      </w:pPr>
      <w:r>
        <w:rPr>
          <w:rFonts w:ascii="Century Gothic" w:hAnsi="Century Gothic"/>
          <w:sz w:val="20"/>
          <w:szCs w:val="24"/>
        </w:rPr>
        <w:t xml:space="preserve">Matt Downing, Washington Conservation </w:t>
      </w:r>
      <w:r w:rsidR="00111A4D">
        <w:rPr>
          <w:rFonts w:ascii="Century Gothic" w:hAnsi="Century Gothic"/>
          <w:sz w:val="20"/>
          <w:szCs w:val="24"/>
        </w:rPr>
        <w:t>District</w:t>
      </w:r>
    </w:p>
    <w:p w:rsidR="00E33DA6" w:rsidRDefault="00E33DA6" w:rsidP="00C058B6">
      <w:pPr>
        <w:spacing w:after="0"/>
        <w:ind w:left="2880"/>
        <w:rPr>
          <w:rFonts w:ascii="Century Gothic" w:hAnsi="Century Gothic"/>
          <w:sz w:val="20"/>
          <w:szCs w:val="24"/>
        </w:rPr>
      </w:pPr>
      <w:r>
        <w:rPr>
          <w:rFonts w:ascii="Century Gothic" w:hAnsi="Century Gothic"/>
          <w:sz w:val="20"/>
          <w:szCs w:val="24"/>
        </w:rPr>
        <w:t>Ben Eichmann, St. Croix County</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Randy Ferrin, St. Croix Basin Team</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Dave Ferris, Burnett County</w:t>
      </w:r>
    </w:p>
    <w:p w:rsidR="00A10C78" w:rsidRDefault="00A10C78" w:rsidP="00C058B6">
      <w:pPr>
        <w:spacing w:after="0"/>
        <w:ind w:left="2880"/>
        <w:rPr>
          <w:rFonts w:ascii="Century Gothic" w:hAnsi="Century Gothic"/>
          <w:sz w:val="20"/>
          <w:szCs w:val="24"/>
        </w:rPr>
      </w:pPr>
      <w:r>
        <w:rPr>
          <w:rFonts w:ascii="Century Gothic" w:hAnsi="Century Gothic"/>
          <w:sz w:val="20"/>
          <w:szCs w:val="24"/>
        </w:rPr>
        <w:t>Jim Fitzpatrick, St. Croix River Association</w:t>
      </w:r>
      <w:r w:rsidR="00111A4D">
        <w:rPr>
          <w:rFonts w:ascii="Century Gothic" w:hAnsi="Century Gothic"/>
          <w:sz w:val="20"/>
          <w:szCs w:val="24"/>
        </w:rPr>
        <w:t xml:space="preserve"> board</w:t>
      </w:r>
    </w:p>
    <w:p w:rsidR="00A10C78" w:rsidRDefault="00A10C78" w:rsidP="00C058B6">
      <w:pPr>
        <w:spacing w:after="0"/>
        <w:ind w:left="2880"/>
        <w:rPr>
          <w:rFonts w:ascii="Century Gothic" w:hAnsi="Century Gothic"/>
          <w:sz w:val="20"/>
          <w:szCs w:val="24"/>
        </w:rPr>
      </w:pPr>
      <w:r>
        <w:rPr>
          <w:rFonts w:ascii="Century Gothic" w:hAnsi="Century Gothic"/>
          <w:sz w:val="20"/>
          <w:szCs w:val="24"/>
        </w:rPr>
        <w:t>Julie Galonska, National Park Service</w:t>
      </w:r>
    </w:p>
    <w:p w:rsidR="00A10C78" w:rsidRDefault="00A10C78" w:rsidP="00C058B6">
      <w:pPr>
        <w:spacing w:after="0"/>
        <w:ind w:left="2880"/>
        <w:rPr>
          <w:rFonts w:ascii="Century Gothic" w:hAnsi="Century Gothic"/>
          <w:sz w:val="20"/>
          <w:szCs w:val="24"/>
        </w:rPr>
      </w:pPr>
      <w:r>
        <w:rPr>
          <w:rFonts w:ascii="Century Gothic" w:hAnsi="Century Gothic"/>
          <w:sz w:val="20"/>
          <w:szCs w:val="24"/>
        </w:rPr>
        <w:t>Chris Goepfert, National Parks Conservation Association</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John Haack, University of Wisconsin Extension</w:t>
      </w:r>
    </w:p>
    <w:p w:rsidR="004B3D5A" w:rsidRDefault="004B3D5A" w:rsidP="004B3D5A">
      <w:pPr>
        <w:spacing w:after="0"/>
        <w:ind w:left="2880"/>
        <w:rPr>
          <w:rFonts w:ascii="Century Gothic" w:hAnsi="Century Gothic"/>
          <w:sz w:val="20"/>
          <w:szCs w:val="24"/>
        </w:rPr>
      </w:pPr>
      <w:r>
        <w:rPr>
          <w:rFonts w:ascii="Century Gothic" w:hAnsi="Century Gothic"/>
          <w:sz w:val="20"/>
          <w:szCs w:val="24"/>
        </w:rPr>
        <w:t xml:space="preserve">Tony </w:t>
      </w:r>
      <w:r w:rsidRPr="004B3D5A">
        <w:rPr>
          <w:rFonts w:ascii="Century Gothic" w:hAnsi="Century Gothic"/>
          <w:sz w:val="20"/>
          <w:szCs w:val="24"/>
        </w:rPr>
        <w:t>Havranek</w:t>
      </w:r>
      <w:r>
        <w:rPr>
          <w:rFonts w:ascii="Century Gothic" w:hAnsi="Century Gothic"/>
          <w:sz w:val="20"/>
          <w:szCs w:val="24"/>
        </w:rPr>
        <w:t>, WSB &amp; Associates, Inc.</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Katelin Holm, Polk County</w:t>
      </w:r>
    </w:p>
    <w:p w:rsidR="00A10C78" w:rsidRDefault="00A10C78" w:rsidP="00C058B6">
      <w:pPr>
        <w:spacing w:after="0"/>
        <w:ind w:left="2880"/>
        <w:rPr>
          <w:rFonts w:ascii="Century Gothic" w:hAnsi="Century Gothic"/>
          <w:sz w:val="20"/>
          <w:szCs w:val="24"/>
        </w:rPr>
      </w:pPr>
      <w:r>
        <w:rPr>
          <w:rFonts w:ascii="Century Gothic" w:hAnsi="Century Gothic"/>
          <w:sz w:val="20"/>
          <w:szCs w:val="24"/>
        </w:rPr>
        <w:t>Emilie Justen, Minnesota Department of Agriculture</w:t>
      </w:r>
    </w:p>
    <w:p w:rsidR="00BC431E" w:rsidRPr="004D3EB5" w:rsidRDefault="00BC431E" w:rsidP="00C058B6">
      <w:pPr>
        <w:spacing w:after="0"/>
        <w:ind w:left="2880"/>
        <w:rPr>
          <w:rFonts w:ascii="Century Gothic" w:hAnsi="Century Gothic"/>
          <w:sz w:val="20"/>
          <w:szCs w:val="24"/>
        </w:rPr>
      </w:pPr>
      <w:r w:rsidRPr="004D3EB5">
        <w:rPr>
          <w:rFonts w:ascii="Century Gothic" w:hAnsi="Century Gothic"/>
          <w:sz w:val="20"/>
          <w:szCs w:val="24"/>
        </w:rPr>
        <w:t>Byron Karns, National Park Service</w:t>
      </w:r>
    </w:p>
    <w:p w:rsidR="00E33DA6" w:rsidRDefault="00E33DA6" w:rsidP="00C058B6">
      <w:pPr>
        <w:spacing w:after="0"/>
        <w:ind w:left="2880"/>
        <w:rPr>
          <w:rFonts w:ascii="Century Gothic" w:hAnsi="Century Gothic"/>
          <w:sz w:val="20"/>
          <w:szCs w:val="24"/>
        </w:rPr>
      </w:pPr>
      <w:r>
        <w:rPr>
          <w:rFonts w:ascii="Century Gothic" w:hAnsi="Century Gothic"/>
          <w:sz w:val="20"/>
          <w:szCs w:val="24"/>
        </w:rPr>
        <w:t>Colin Kelly, Washington County</w:t>
      </w:r>
    </w:p>
    <w:p w:rsidR="00A10C78" w:rsidRDefault="00A10C78" w:rsidP="00C058B6">
      <w:pPr>
        <w:spacing w:after="0"/>
        <w:ind w:left="2880"/>
        <w:rPr>
          <w:rFonts w:ascii="Century Gothic" w:hAnsi="Century Gothic"/>
          <w:sz w:val="20"/>
          <w:szCs w:val="24"/>
        </w:rPr>
      </w:pPr>
      <w:r>
        <w:rPr>
          <w:rFonts w:ascii="Century Gothic" w:hAnsi="Century Gothic"/>
          <w:sz w:val="20"/>
          <w:szCs w:val="24"/>
        </w:rPr>
        <w:t>Mike Kinney, Comfort Lake Forest Lake Watershed District</w:t>
      </w:r>
    </w:p>
    <w:p w:rsidR="00A10C78" w:rsidRDefault="00A10C78" w:rsidP="00C058B6">
      <w:pPr>
        <w:spacing w:after="0"/>
        <w:ind w:left="2880"/>
        <w:rPr>
          <w:rFonts w:ascii="Century Gothic" w:hAnsi="Century Gothic"/>
          <w:sz w:val="20"/>
          <w:szCs w:val="24"/>
        </w:rPr>
      </w:pPr>
      <w:r>
        <w:rPr>
          <w:rFonts w:ascii="Century Gothic" w:hAnsi="Century Gothic"/>
          <w:sz w:val="20"/>
          <w:szCs w:val="24"/>
        </w:rPr>
        <w:t>Marte Kitson, Minnesota Sea Grant</w:t>
      </w:r>
    </w:p>
    <w:p w:rsidR="00A10C78" w:rsidRDefault="00A10C78" w:rsidP="00C058B6">
      <w:pPr>
        <w:spacing w:after="0"/>
        <w:ind w:left="2880"/>
        <w:rPr>
          <w:rFonts w:ascii="Century Gothic" w:hAnsi="Century Gothic"/>
          <w:sz w:val="20"/>
          <w:szCs w:val="24"/>
        </w:rPr>
      </w:pPr>
      <w:r>
        <w:rPr>
          <w:rFonts w:ascii="Century Gothic" w:hAnsi="Century Gothic"/>
          <w:sz w:val="20"/>
          <w:szCs w:val="24"/>
        </w:rPr>
        <w:t xml:space="preserve">Randy </w:t>
      </w:r>
      <w:proofErr w:type="spellStart"/>
      <w:r>
        <w:rPr>
          <w:rFonts w:ascii="Century Gothic" w:hAnsi="Century Gothic"/>
          <w:sz w:val="20"/>
          <w:szCs w:val="24"/>
        </w:rPr>
        <w:t>Korb</w:t>
      </w:r>
      <w:proofErr w:type="spellEnd"/>
      <w:r w:rsidR="00111A4D">
        <w:rPr>
          <w:rFonts w:ascii="Century Gothic" w:hAnsi="Century Gothic"/>
          <w:sz w:val="20"/>
          <w:szCs w:val="24"/>
        </w:rPr>
        <w:t>, community member</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Jodi Lepsch, WI DNR</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Laura MacFarland, River Alliance of Wisconsin</w:t>
      </w:r>
    </w:p>
    <w:p w:rsidR="00A10C78" w:rsidRDefault="00A10C78" w:rsidP="00C058B6">
      <w:pPr>
        <w:spacing w:after="0"/>
        <w:ind w:left="2880"/>
        <w:rPr>
          <w:rFonts w:ascii="Century Gothic" w:hAnsi="Century Gothic"/>
          <w:sz w:val="20"/>
          <w:szCs w:val="24"/>
        </w:rPr>
      </w:pPr>
      <w:r>
        <w:rPr>
          <w:rFonts w:ascii="Century Gothic" w:hAnsi="Century Gothic"/>
          <w:sz w:val="20"/>
          <w:szCs w:val="24"/>
        </w:rPr>
        <w:t>Sue Magdalene, St. Croix Watershed Research Station</w:t>
      </w:r>
    </w:p>
    <w:p w:rsidR="00A10C78" w:rsidRDefault="00A10C78" w:rsidP="00C058B6">
      <w:pPr>
        <w:spacing w:after="0"/>
        <w:ind w:left="2880"/>
        <w:rPr>
          <w:rFonts w:ascii="Century Gothic" w:hAnsi="Century Gothic"/>
          <w:sz w:val="20"/>
          <w:szCs w:val="24"/>
        </w:rPr>
      </w:pPr>
      <w:r>
        <w:rPr>
          <w:rFonts w:ascii="Century Gothic" w:hAnsi="Century Gothic"/>
          <w:sz w:val="20"/>
          <w:szCs w:val="24"/>
        </w:rPr>
        <w:t>Mike Majeski, Emmons &amp; Olivier Resources, Inc.</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June Mathiowetz, Washington County</w:t>
      </w:r>
    </w:p>
    <w:p w:rsidR="00A10C78" w:rsidRDefault="00A10C78" w:rsidP="00C058B6">
      <w:pPr>
        <w:spacing w:after="0"/>
        <w:ind w:left="2880"/>
        <w:rPr>
          <w:rFonts w:ascii="Century Gothic" w:hAnsi="Century Gothic"/>
          <w:sz w:val="20"/>
          <w:szCs w:val="24"/>
        </w:rPr>
      </w:pPr>
      <w:r>
        <w:rPr>
          <w:rFonts w:ascii="Century Gothic" w:hAnsi="Century Gothic"/>
          <w:sz w:val="20"/>
          <w:szCs w:val="24"/>
        </w:rPr>
        <w:t xml:space="preserve">Steve </w:t>
      </w:r>
      <w:proofErr w:type="spellStart"/>
      <w:r>
        <w:rPr>
          <w:rFonts w:ascii="Century Gothic" w:hAnsi="Century Gothic"/>
          <w:sz w:val="20"/>
          <w:szCs w:val="24"/>
        </w:rPr>
        <w:t>McComas</w:t>
      </w:r>
      <w:proofErr w:type="spellEnd"/>
      <w:r>
        <w:rPr>
          <w:rFonts w:ascii="Century Gothic" w:hAnsi="Century Gothic"/>
          <w:sz w:val="20"/>
          <w:szCs w:val="24"/>
        </w:rPr>
        <w:t>, Blue Water Science</w:t>
      </w:r>
    </w:p>
    <w:p w:rsidR="00E33DA6" w:rsidRDefault="00E33DA6" w:rsidP="00C058B6">
      <w:pPr>
        <w:spacing w:after="0"/>
        <w:ind w:left="2880"/>
        <w:rPr>
          <w:rFonts w:ascii="Century Gothic" w:hAnsi="Century Gothic"/>
          <w:sz w:val="20"/>
          <w:szCs w:val="24"/>
        </w:rPr>
      </w:pPr>
      <w:r>
        <w:rPr>
          <w:rFonts w:ascii="Century Gothic" w:hAnsi="Century Gothic"/>
          <w:sz w:val="20"/>
          <w:szCs w:val="24"/>
        </w:rPr>
        <w:t>Jacquelynn Olson, Pine County</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Tom Polasik, St. Croix River Association</w:t>
      </w:r>
      <w:r w:rsidR="00111A4D">
        <w:rPr>
          <w:rFonts w:ascii="Century Gothic" w:hAnsi="Century Gothic"/>
          <w:sz w:val="20"/>
          <w:szCs w:val="24"/>
        </w:rPr>
        <w:t xml:space="preserve"> board</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Mike Reiter, Church Pine Big Round Lake District</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 xml:space="preserve">Jay Riggs, Washington </w:t>
      </w:r>
      <w:r w:rsidR="00111A4D">
        <w:rPr>
          <w:rFonts w:ascii="Century Gothic" w:hAnsi="Century Gothic"/>
          <w:sz w:val="20"/>
          <w:szCs w:val="24"/>
        </w:rPr>
        <w:t>Conservation District</w:t>
      </w:r>
    </w:p>
    <w:p w:rsidR="00BC431E" w:rsidRPr="004D3EB5" w:rsidRDefault="00BC431E" w:rsidP="00C058B6">
      <w:pPr>
        <w:spacing w:after="0"/>
        <w:ind w:left="2880"/>
        <w:rPr>
          <w:rFonts w:ascii="Century Gothic" w:hAnsi="Century Gothic"/>
          <w:sz w:val="20"/>
          <w:szCs w:val="24"/>
        </w:rPr>
      </w:pPr>
      <w:r w:rsidRPr="004D3EB5">
        <w:rPr>
          <w:rFonts w:ascii="Century Gothic" w:hAnsi="Century Gothic"/>
          <w:sz w:val="20"/>
          <w:szCs w:val="24"/>
        </w:rPr>
        <w:t>April Rust, MN DNR</w:t>
      </w:r>
    </w:p>
    <w:p w:rsidR="00A10C78" w:rsidRDefault="00A10C78" w:rsidP="00C058B6">
      <w:pPr>
        <w:spacing w:after="0"/>
        <w:ind w:left="2880"/>
        <w:rPr>
          <w:rFonts w:ascii="Century Gothic" w:hAnsi="Century Gothic"/>
          <w:sz w:val="20"/>
          <w:szCs w:val="24"/>
        </w:rPr>
      </w:pPr>
      <w:r>
        <w:rPr>
          <w:rFonts w:ascii="Century Gothic" w:hAnsi="Century Gothic"/>
          <w:sz w:val="20"/>
          <w:szCs w:val="24"/>
        </w:rPr>
        <w:t>Deb Ryun, St. Croix River Association</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Carrie Sanda, St. Croix Headwaters Watershed</w:t>
      </w:r>
    </w:p>
    <w:p w:rsidR="00A10C78" w:rsidRDefault="00A10C78" w:rsidP="00C058B6">
      <w:pPr>
        <w:spacing w:after="0"/>
        <w:ind w:left="2880"/>
        <w:rPr>
          <w:rFonts w:ascii="Century Gothic" w:hAnsi="Century Gothic"/>
          <w:sz w:val="20"/>
          <w:szCs w:val="24"/>
        </w:rPr>
      </w:pPr>
      <w:r>
        <w:rPr>
          <w:rFonts w:ascii="Century Gothic" w:hAnsi="Century Gothic"/>
          <w:sz w:val="20"/>
          <w:szCs w:val="24"/>
        </w:rPr>
        <w:t xml:space="preserve">Tom Schmidt, Lake of the </w:t>
      </w:r>
      <w:proofErr w:type="gramStart"/>
      <w:r>
        <w:rPr>
          <w:rFonts w:ascii="Century Gothic" w:hAnsi="Century Gothic"/>
          <w:sz w:val="20"/>
          <w:szCs w:val="24"/>
        </w:rPr>
        <w:t>Fall</w:t>
      </w:r>
      <w:proofErr w:type="gramEnd"/>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Lee Shambeau, 4-Control</w:t>
      </w:r>
    </w:p>
    <w:p w:rsidR="00A10C78" w:rsidRDefault="00A10C78" w:rsidP="00C058B6">
      <w:pPr>
        <w:spacing w:after="0"/>
        <w:ind w:left="2880"/>
        <w:rPr>
          <w:rFonts w:ascii="Century Gothic" w:hAnsi="Century Gothic"/>
          <w:sz w:val="20"/>
          <w:szCs w:val="24"/>
        </w:rPr>
      </w:pPr>
      <w:r>
        <w:rPr>
          <w:rFonts w:ascii="Century Gothic" w:hAnsi="Century Gothic"/>
          <w:sz w:val="20"/>
          <w:szCs w:val="24"/>
        </w:rPr>
        <w:t>Sheri Snowbank, WI DNR</w:t>
      </w:r>
    </w:p>
    <w:p w:rsidR="00A10C78" w:rsidRDefault="00A10C78" w:rsidP="00C058B6">
      <w:pPr>
        <w:spacing w:after="0"/>
        <w:ind w:left="2880"/>
        <w:rPr>
          <w:rFonts w:ascii="Century Gothic" w:hAnsi="Century Gothic"/>
          <w:sz w:val="20"/>
          <w:szCs w:val="24"/>
        </w:rPr>
      </w:pPr>
      <w:r>
        <w:rPr>
          <w:rFonts w:ascii="Century Gothic" w:hAnsi="Century Gothic"/>
          <w:sz w:val="20"/>
          <w:szCs w:val="24"/>
        </w:rPr>
        <w:lastRenderedPageBreak/>
        <w:t>Peter Sorensen, University of Minnesota</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 xml:space="preserve">Buzz </w:t>
      </w:r>
      <w:proofErr w:type="spellStart"/>
      <w:r w:rsidRPr="004D3EB5">
        <w:rPr>
          <w:rFonts w:ascii="Century Gothic" w:hAnsi="Century Gothic"/>
          <w:sz w:val="20"/>
          <w:szCs w:val="24"/>
        </w:rPr>
        <w:t>Sorge</w:t>
      </w:r>
      <w:proofErr w:type="spellEnd"/>
      <w:r w:rsidRPr="004D3EB5">
        <w:rPr>
          <w:rFonts w:ascii="Century Gothic" w:hAnsi="Century Gothic"/>
          <w:sz w:val="20"/>
          <w:szCs w:val="24"/>
        </w:rPr>
        <w:t>, WI DNR</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Jerry Spetzman, Chisago County</w:t>
      </w:r>
    </w:p>
    <w:p w:rsidR="00A10C78" w:rsidRDefault="00A10C78" w:rsidP="00C058B6">
      <w:pPr>
        <w:spacing w:after="0"/>
        <w:ind w:left="2880"/>
        <w:rPr>
          <w:rFonts w:ascii="Century Gothic" w:hAnsi="Century Gothic"/>
          <w:sz w:val="20"/>
          <w:szCs w:val="24"/>
        </w:rPr>
      </w:pPr>
      <w:r>
        <w:rPr>
          <w:rFonts w:ascii="Century Gothic" w:hAnsi="Century Gothic"/>
          <w:sz w:val="20"/>
          <w:szCs w:val="24"/>
        </w:rPr>
        <w:t>Chris Stein, National Park Service</w:t>
      </w:r>
    </w:p>
    <w:p w:rsidR="00A10C78" w:rsidRDefault="00A10C78" w:rsidP="00C058B6">
      <w:pPr>
        <w:spacing w:after="0"/>
        <w:ind w:left="2880"/>
        <w:rPr>
          <w:rFonts w:ascii="Century Gothic" w:hAnsi="Century Gothic"/>
          <w:sz w:val="20"/>
          <w:szCs w:val="24"/>
        </w:rPr>
      </w:pPr>
      <w:r>
        <w:rPr>
          <w:rFonts w:ascii="Century Gothic" w:hAnsi="Century Gothic"/>
          <w:sz w:val="20"/>
          <w:szCs w:val="24"/>
        </w:rPr>
        <w:t xml:space="preserve">Jerry Tack, </w:t>
      </w:r>
      <w:r w:rsidRPr="004D3EB5">
        <w:rPr>
          <w:rFonts w:ascii="Century Gothic" w:hAnsi="Century Gothic"/>
          <w:sz w:val="20"/>
          <w:szCs w:val="24"/>
        </w:rPr>
        <w:t>Church Pine Big Round Lake District</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 xml:space="preserve">Kristin </w:t>
      </w:r>
      <w:proofErr w:type="spellStart"/>
      <w:r w:rsidRPr="004D3EB5">
        <w:rPr>
          <w:rFonts w:ascii="Century Gothic" w:hAnsi="Century Gothic"/>
          <w:sz w:val="20"/>
          <w:szCs w:val="24"/>
        </w:rPr>
        <w:t>Tuenge</w:t>
      </w:r>
      <w:proofErr w:type="spellEnd"/>
      <w:r w:rsidRPr="004D3EB5">
        <w:rPr>
          <w:rFonts w:ascii="Century Gothic" w:hAnsi="Century Gothic"/>
          <w:sz w:val="20"/>
          <w:szCs w:val="24"/>
        </w:rPr>
        <w:t>, Carnelian Marine St. Croix Watershed District</w:t>
      </w:r>
    </w:p>
    <w:p w:rsidR="00A10C78" w:rsidRDefault="00A10C78" w:rsidP="00C058B6">
      <w:pPr>
        <w:spacing w:after="0"/>
        <w:ind w:left="2880"/>
        <w:rPr>
          <w:rFonts w:ascii="Century Gothic" w:hAnsi="Century Gothic"/>
          <w:sz w:val="20"/>
          <w:szCs w:val="24"/>
        </w:rPr>
      </w:pPr>
      <w:r>
        <w:rPr>
          <w:rFonts w:ascii="Century Gothic" w:hAnsi="Century Gothic"/>
          <w:sz w:val="20"/>
          <w:szCs w:val="24"/>
        </w:rPr>
        <w:t>Cassie Waltz, Chisago County</w:t>
      </w:r>
    </w:p>
    <w:p w:rsidR="00A10C78" w:rsidRDefault="00A10C78" w:rsidP="00C058B6">
      <w:pPr>
        <w:spacing w:after="0"/>
        <w:ind w:left="2880"/>
        <w:rPr>
          <w:rFonts w:ascii="Century Gothic" w:hAnsi="Century Gothic"/>
          <w:sz w:val="20"/>
          <w:szCs w:val="24"/>
        </w:rPr>
      </w:pPr>
      <w:r>
        <w:rPr>
          <w:rFonts w:ascii="Century Gothic" w:hAnsi="Century Gothic"/>
          <w:sz w:val="20"/>
          <w:szCs w:val="24"/>
        </w:rPr>
        <w:t>Scot Wilson</w:t>
      </w:r>
      <w:r w:rsidR="00111A4D">
        <w:rPr>
          <w:rFonts w:ascii="Century Gothic" w:hAnsi="Century Gothic"/>
          <w:sz w:val="20"/>
          <w:szCs w:val="24"/>
        </w:rPr>
        <w:t>, community member</w:t>
      </w:r>
    </w:p>
    <w:p w:rsidR="00C058B6" w:rsidRPr="004D3EB5" w:rsidRDefault="00C058B6" w:rsidP="00C058B6">
      <w:pPr>
        <w:spacing w:after="0"/>
        <w:ind w:left="2880"/>
        <w:rPr>
          <w:rFonts w:ascii="Century Gothic" w:hAnsi="Century Gothic"/>
          <w:sz w:val="20"/>
          <w:szCs w:val="24"/>
        </w:rPr>
      </w:pPr>
      <w:r w:rsidRPr="004D3EB5">
        <w:rPr>
          <w:rFonts w:ascii="Century Gothic" w:hAnsi="Century Gothic"/>
          <w:sz w:val="20"/>
          <w:szCs w:val="24"/>
        </w:rPr>
        <w:t>Farrah Wirtz, Douglas County</w:t>
      </w:r>
    </w:p>
    <w:p w:rsidR="00BC431E" w:rsidRPr="004D3EB5" w:rsidRDefault="00BC431E" w:rsidP="00C058B6">
      <w:pPr>
        <w:spacing w:after="0"/>
        <w:ind w:left="2880"/>
        <w:rPr>
          <w:rFonts w:ascii="Century Gothic" w:hAnsi="Century Gothic"/>
          <w:sz w:val="20"/>
          <w:szCs w:val="24"/>
        </w:rPr>
      </w:pPr>
      <w:r w:rsidRPr="004D3EB5">
        <w:rPr>
          <w:rFonts w:ascii="Century Gothic" w:hAnsi="Century Gothic"/>
          <w:sz w:val="20"/>
          <w:szCs w:val="24"/>
        </w:rPr>
        <w:t xml:space="preserve">Tina </w:t>
      </w:r>
      <w:proofErr w:type="spellStart"/>
      <w:r w:rsidRPr="004D3EB5">
        <w:rPr>
          <w:rFonts w:ascii="Century Gothic" w:hAnsi="Century Gothic"/>
          <w:sz w:val="20"/>
          <w:szCs w:val="24"/>
        </w:rPr>
        <w:t>Wolbers</w:t>
      </w:r>
      <w:proofErr w:type="spellEnd"/>
      <w:r w:rsidRPr="004D3EB5">
        <w:rPr>
          <w:rFonts w:ascii="Century Gothic" w:hAnsi="Century Gothic"/>
          <w:sz w:val="20"/>
          <w:szCs w:val="24"/>
        </w:rPr>
        <w:t>, MN DNR</w:t>
      </w:r>
    </w:p>
    <w:p w:rsidR="002C5F4B" w:rsidRPr="004D3EB5" w:rsidRDefault="002C5F4B" w:rsidP="00C058B6">
      <w:pPr>
        <w:spacing w:after="0"/>
        <w:ind w:left="2880"/>
        <w:rPr>
          <w:rFonts w:ascii="Century Gothic" w:hAnsi="Century Gothic"/>
          <w:sz w:val="20"/>
          <w:szCs w:val="24"/>
        </w:rPr>
      </w:pPr>
      <w:r w:rsidRPr="004D3EB5">
        <w:rPr>
          <w:rFonts w:ascii="Century Gothic" w:hAnsi="Century Gothic"/>
          <w:sz w:val="20"/>
          <w:szCs w:val="24"/>
        </w:rPr>
        <w:t>&lt;</w:t>
      </w:r>
      <w:r w:rsidR="00E263B4" w:rsidRPr="004D3EB5">
        <w:rPr>
          <w:rFonts w:ascii="Century Gothic" w:hAnsi="Century Gothic"/>
          <w:sz w:val="20"/>
          <w:szCs w:val="24"/>
        </w:rPr>
        <w:t>Others</w:t>
      </w:r>
      <w:r w:rsidRPr="004D3EB5">
        <w:rPr>
          <w:rFonts w:ascii="Century Gothic" w:hAnsi="Century Gothic"/>
          <w:sz w:val="20"/>
          <w:szCs w:val="24"/>
        </w:rPr>
        <w:t>, pending&gt;</w:t>
      </w:r>
    </w:p>
    <w:p w:rsidR="00BC431E" w:rsidRPr="004D3EB5" w:rsidRDefault="00BC431E" w:rsidP="00EE5AB6">
      <w:pPr>
        <w:spacing w:after="0"/>
        <w:rPr>
          <w:rFonts w:ascii="Century Gothic" w:hAnsi="Century Gothic"/>
          <w:sz w:val="20"/>
          <w:szCs w:val="24"/>
        </w:rPr>
      </w:pPr>
    </w:p>
    <w:p w:rsidR="00F52AD1" w:rsidRPr="004D3EB5" w:rsidRDefault="00F25E64" w:rsidP="00EE5AB6">
      <w:pPr>
        <w:spacing w:after="0"/>
        <w:rPr>
          <w:rFonts w:ascii="Century Gothic" w:hAnsi="Century Gothic"/>
          <w:sz w:val="20"/>
          <w:szCs w:val="24"/>
        </w:rPr>
      </w:pPr>
      <w:r w:rsidRPr="004D3EB5">
        <w:rPr>
          <w:rFonts w:ascii="Century Gothic" w:hAnsi="Century Gothic"/>
          <w:sz w:val="20"/>
          <w:szCs w:val="24"/>
        </w:rPr>
        <w:t>Layout and Design</w:t>
      </w:r>
      <w:r w:rsidR="000858C3">
        <w:rPr>
          <w:rFonts w:ascii="Century Gothic" w:hAnsi="Century Gothic"/>
          <w:sz w:val="20"/>
          <w:szCs w:val="24"/>
        </w:rPr>
        <w:tab/>
      </w:r>
      <w:r w:rsidR="00F61AEC" w:rsidRPr="004D3EB5">
        <w:rPr>
          <w:rFonts w:ascii="Century Gothic" w:hAnsi="Century Gothic"/>
          <w:sz w:val="20"/>
          <w:szCs w:val="24"/>
        </w:rPr>
        <w:tab/>
        <w:t>&lt;Pending&gt;</w:t>
      </w:r>
    </w:p>
    <w:p w:rsidR="00F52AD1" w:rsidRPr="004D3EB5" w:rsidRDefault="00F52AD1" w:rsidP="00EE5AB6">
      <w:pPr>
        <w:spacing w:after="0"/>
        <w:rPr>
          <w:rFonts w:ascii="Century Gothic" w:hAnsi="Century Gothic"/>
          <w:sz w:val="20"/>
          <w:szCs w:val="24"/>
        </w:rPr>
      </w:pPr>
      <w:r w:rsidRPr="004D3EB5">
        <w:rPr>
          <w:rFonts w:ascii="Century Gothic" w:hAnsi="Century Gothic"/>
          <w:sz w:val="20"/>
          <w:szCs w:val="24"/>
        </w:rPr>
        <w:br w:type="page"/>
      </w:r>
    </w:p>
    <w:p w:rsidR="00F52AD1" w:rsidRPr="00864473" w:rsidRDefault="002C5F4B" w:rsidP="00EE5AB6">
      <w:pPr>
        <w:spacing w:after="0"/>
        <w:rPr>
          <w:rFonts w:ascii="Century Gothic" w:hAnsi="Century Gothic"/>
          <w:sz w:val="36"/>
          <w:szCs w:val="24"/>
        </w:rPr>
      </w:pPr>
      <w:r w:rsidRPr="00864473">
        <w:rPr>
          <w:rFonts w:ascii="Century Gothic" w:hAnsi="Century Gothic"/>
          <w:sz w:val="36"/>
          <w:szCs w:val="24"/>
        </w:rPr>
        <w:lastRenderedPageBreak/>
        <w:t>TABLE OF CONTENTS</w:t>
      </w:r>
    </w:p>
    <w:p w:rsidR="00E263B4" w:rsidRPr="004D3EB5" w:rsidRDefault="00E263B4" w:rsidP="00EE5AB6">
      <w:pPr>
        <w:spacing w:after="0"/>
        <w:rPr>
          <w:rFonts w:ascii="Century Gothic" w:hAnsi="Century Gothic"/>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422"/>
        <w:gridCol w:w="450"/>
        <w:gridCol w:w="468"/>
      </w:tblGrid>
      <w:tr w:rsidR="002C5F4B" w:rsidRPr="00E263B4" w:rsidTr="00E263B4">
        <w:tc>
          <w:tcPr>
            <w:tcW w:w="9108" w:type="dxa"/>
            <w:gridSpan w:val="3"/>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EXECUTIVE SUMMARY</w:t>
            </w:r>
          </w:p>
        </w:tc>
        <w:tc>
          <w:tcPr>
            <w:tcW w:w="468" w:type="dxa"/>
          </w:tcPr>
          <w:p w:rsidR="002C5F4B" w:rsidRPr="00E263B4" w:rsidRDefault="00FC30CE" w:rsidP="004B3D5A">
            <w:pPr>
              <w:spacing w:beforeLines="30" w:before="72" w:afterLines="30" w:after="72"/>
              <w:jc w:val="right"/>
              <w:rPr>
                <w:rFonts w:ascii="Century Gothic" w:hAnsi="Century Gothic"/>
                <w:sz w:val="20"/>
                <w:szCs w:val="20"/>
              </w:rPr>
            </w:pPr>
            <w:r>
              <w:rPr>
                <w:rFonts w:ascii="Century Gothic" w:hAnsi="Century Gothic"/>
                <w:sz w:val="20"/>
                <w:szCs w:val="20"/>
              </w:rPr>
              <w:t>7</w:t>
            </w:r>
          </w:p>
        </w:tc>
      </w:tr>
      <w:tr w:rsidR="00E263B4" w:rsidRPr="00E263B4" w:rsidTr="00E263B4">
        <w:tc>
          <w:tcPr>
            <w:tcW w:w="9108" w:type="dxa"/>
            <w:gridSpan w:val="3"/>
          </w:tcPr>
          <w:p w:rsidR="00E263B4" w:rsidRPr="00E263B4" w:rsidRDefault="00E263B4" w:rsidP="00E263B4">
            <w:pPr>
              <w:spacing w:beforeLines="30" w:before="72" w:afterLines="30" w:after="72"/>
              <w:rPr>
                <w:rFonts w:ascii="Century Gothic" w:hAnsi="Century Gothic"/>
                <w:sz w:val="20"/>
                <w:szCs w:val="20"/>
              </w:rPr>
            </w:pPr>
          </w:p>
        </w:tc>
        <w:tc>
          <w:tcPr>
            <w:tcW w:w="468" w:type="dxa"/>
          </w:tcPr>
          <w:p w:rsidR="00E263B4" w:rsidRPr="00E263B4" w:rsidRDefault="00E263B4" w:rsidP="004B3D5A">
            <w:pPr>
              <w:spacing w:beforeLines="30" w:before="72" w:afterLines="30" w:after="72"/>
              <w:jc w:val="right"/>
              <w:rPr>
                <w:rFonts w:ascii="Century Gothic" w:hAnsi="Century Gothic"/>
                <w:sz w:val="20"/>
                <w:szCs w:val="20"/>
              </w:rPr>
            </w:pPr>
          </w:p>
        </w:tc>
      </w:tr>
      <w:tr w:rsidR="002C5F4B" w:rsidRPr="00E263B4" w:rsidTr="00E263B4">
        <w:tc>
          <w:tcPr>
            <w:tcW w:w="9108" w:type="dxa"/>
            <w:gridSpan w:val="3"/>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INTRODUCTION</w:t>
            </w:r>
          </w:p>
        </w:tc>
        <w:tc>
          <w:tcPr>
            <w:tcW w:w="468"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Purpose</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Scope</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Goals</w:t>
            </w:r>
            <w:r w:rsidR="00111A4D">
              <w:rPr>
                <w:rFonts w:ascii="Century Gothic" w:hAnsi="Century Gothic"/>
                <w:sz w:val="20"/>
                <w:szCs w:val="20"/>
              </w:rPr>
              <w:t xml:space="preserve"> and Strategies</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E263B4" w:rsidRPr="00E263B4" w:rsidTr="00E263B4">
        <w:tc>
          <w:tcPr>
            <w:tcW w:w="9108" w:type="dxa"/>
            <w:gridSpan w:val="3"/>
          </w:tcPr>
          <w:p w:rsidR="00E263B4" w:rsidRPr="00E263B4" w:rsidRDefault="00E263B4" w:rsidP="00E263B4">
            <w:pPr>
              <w:spacing w:beforeLines="30" w:before="72" w:afterLines="30" w:after="72"/>
              <w:rPr>
                <w:rFonts w:ascii="Century Gothic" w:hAnsi="Century Gothic"/>
                <w:sz w:val="20"/>
                <w:szCs w:val="20"/>
              </w:rPr>
            </w:pPr>
          </w:p>
        </w:tc>
        <w:tc>
          <w:tcPr>
            <w:tcW w:w="468" w:type="dxa"/>
          </w:tcPr>
          <w:p w:rsidR="00E263B4" w:rsidRPr="00E263B4" w:rsidRDefault="00E263B4" w:rsidP="004B3D5A">
            <w:pPr>
              <w:spacing w:beforeLines="30" w:before="72" w:afterLines="30" w:after="72"/>
              <w:jc w:val="right"/>
              <w:rPr>
                <w:rFonts w:ascii="Century Gothic" w:hAnsi="Century Gothic"/>
                <w:sz w:val="20"/>
                <w:szCs w:val="20"/>
              </w:rPr>
            </w:pPr>
          </w:p>
        </w:tc>
      </w:tr>
      <w:tr w:rsidR="002C5F4B" w:rsidRPr="00E263B4" w:rsidTr="00E263B4">
        <w:tc>
          <w:tcPr>
            <w:tcW w:w="9108" w:type="dxa"/>
            <w:gridSpan w:val="3"/>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ST. CROIX RIVER BASIN BACKGROUND INFORMATION</w:t>
            </w:r>
          </w:p>
        </w:tc>
        <w:tc>
          <w:tcPr>
            <w:tcW w:w="468"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9B6205" w:rsidP="00E263B4">
            <w:pPr>
              <w:spacing w:beforeLines="30" w:before="72" w:afterLines="30" w:after="72"/>
              <w:rPr>
                <w:rFonts w:ascii="Century Gothic" w:hAnsi="Century Gothic"/>
                <w:sz w:val="20"/>
                <w:szCs w:val="20"/>
              </w:rPr>
            </w:pPr>
            <w:r>
              <w:rPr>
                <w:rFonts w:ascii="Century Gothic" w:hAnsi="Century Gothic"/>
                <w:sz w:val="20"/>
                <w:szCs w:val="20"/>
              </w:rPr>
              <w:t>Summary of the B</w:t>
            </w:r>
            <w:r w:rsidR="002C5F4B" w:rsidRPr="00E263B4">
              <w:rPr>
                <w:rFonts w:ascii="Century Gothic" w:hAnsi="Century Gothic"/>
                <w:sz w:val="20"/>
                <w:szCs w:val="20"/>
              </w:rPr>
              <w:t>asin and unique resources threatened by AIS</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Overview</w:t>
            </w:r>
            <w:r w:rsidR="009B6205">
              <w:rPr>
                <w:rFonts w:ascii="Century Gothic" w:hAnsi="Century Gothic"/>
                <w:sz w:val="20"/>
                <w:szCs w:val="20"/>
              </w:rPr>
              <w:t xml:space="preserve"> of AIS in the St. Croix River B</w:t>
            </w:r>
            <w:r w:rsidRPr="00E263B4">
              <w:rPr>
                <w:rFonts w:ascii="Century Gothic" w:hAnsi="Century Gothic"/>
                <w:sz w:val="20"/>
                <w:szCs w:val="20"/>
              </w:rPr>
              <w:t xml:space="preserve">asin </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Summary of threats and impacts posed by AIS</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Past and current AIS managem</w:t>
            </w:r>
            <w:r w:rsidR="009B6205">
              <w:rPr>
                <w:rFonts w:ascii="Century Gothic" w:hAnsi="Century Gothic"/>
                <w:sz w:val="20"/>
                <w:szCs w:val="20"/>
              </w:rPr>
              <w:t>ent practices in the St. Croix B</w:t>
            </w:r>
            <w:r w:rsidRPr="00E263B4">
              <w:rPr>
                <w:rFonts w:ascii="Century Gothic" w:hAnsi="Century Gothic"/>
                <w:sz w:val="20"/>
                <w:szCs w:val="20"/>
              </w:rPr>
              <w:t>asin</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E263B4" w:rsidRPr="00E263B4" w:rsidTr="00E263B4">
        <w:tc>
          <w:tcPr>
            <w:tcW w:w="9108" w:type="dxa"/>
            <w:gridSpan w:val="3"/>
          </w:tcPr>
          <w:p w:rsidR="00E263B4" w:rsidRPr="00E263B4" w:rsidRDefault="00E263B4" w:rsidP="00E263B4">
            <w:pPr>
              <w:spacing w:beforeLines="30" w:before="72" w:afterLines="30" w:after="72"/>
              <w:rPr>
                <w:rFonts w:ascii="Century Gothic" w:hAnsi="Century Gothic"/>
                <w:sz w:val="20"/>
                <w:szCs w:val="20"/>
              </w:rPr>
            </w:pPr>
          </w:p>
        </w:tc>
        <w:tc>
          <w:tcPr>
            <w:tcW w:w="468" w:type="dxa"/>
          </w:tcPr>
          <w:p w:rsidR="00E263B4" w:rsidRPr="00E263B4" w:rsidRDefault="00E263B4" w:rsidP="004B3D5A">
            <w:pPr>
              <w:spacing w:beforeLines="30" w:before="72" w:afterLines="30" w:after="72"/>
              <w:jc w:val="right"/>
              <w:rPr>
                <w:rFonts w:ascii="Century Gothic" w:hAnsi="Century Gothic"/>
                <w:sz w:val="20"/>
                <w:szCs w:val="20"/>
              </w:rPr>
            </w:pPr>
          </w:p>
        </w:tc>
      </w:tr>
      <w:tr w:rsidR="002C5F4B" w:rsidRPr="00E263B4" w:rsidTr="00E263B4">
        <w:tc>
          <w:tcPr>
            <w:tcW w:w="9108" w:type="dxa"/>
            <w:gridSpan w:val="3"/>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ST. CROIX RIVER BASIN AIS OF CONCERN</w:t>
            </w:r>
          </w:p>
        </w:tc>
        <w:tc>
          <w:tcPr>
            <w:tcW w:w="468"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r>
      <w:tr w:rsidR="00111A4D" w:rsidRPr="00E263B4" w:rsidTr="00E263B4">
        <w:tc>
          <w:tcPr>
            <w:tcW w:w="236" w:type="dxa"/>
          </w:tcPr>
          <w:p w:rsidR="00111A4D" w:rsidRPr="00E263B4" w:rsidRDefault="00111A4D" w:rsidP="00E263B4">
            <w:pPr>
              <w:spacing w:beforeLines="30" w:before="72" w:afterLines="30" w:after="72"/>
              <w:rPr>
                <w:rFonts w:ascii="Century Gothic" w:hAnsi="Century Gothic"/>
                <w:sz w:val="20"/>
                <w:szCs w:val="20"/>
              </w:rPr>
            </w:pPr>
          </w:p>
        </w:tc>
        <w:tc>
          <w:tcPr>
            <w:tcW w:w="8422" w:type="dxa"/>
          </w:tcPr>
          <w:p w:rsidR="00111A4D" w:rsidRPr="00E263B4" w:rsidRDefault="00111A4D" w:rsidP="00E263B4">
            <w:pPr>
              <w:spacing w:beforeLines="30" w:before="72" w:afterLines="30" w:after="72"/>
              <w:rPr>
                <w:rFonts w:ascii="Century Gothic" w:hAnsi="Century Gothic"/>
                <w:sz w:val="20"/>
                <w:szCs w:val="20"/>
              </w:rPr>
            </w:pPr>
            <w:r>
              <w:rPr>
                <w:rFonts w:ascii="Century Gothic" w:hAnsi="Century Gothic"/>
                <w:sz w:val="20"/>
                <w:szCs w:val="20"/>
              </w:rPr>
              <w:t>Identifying high-priority AIS of concern for the St. Croix River Basin</w:t>
            </w:r>
          </w:p>
        </w:tc>
        <w:tc>
          <w:tcPr>
            <w:tcW w:w="450" w:type="dxa"/>
          </w:tcPr>
          <w:p w:rsidR="00111A4D" w:rsidRDefault="00111A4D"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111A4D" w:rsidRPr="00E263B4" w:rsidRDefault="00111A4D"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 xml:space="preserve">High priority AIS not yet present in the St. Croix River </w:t>
            </w:r>
            <w:r w:rsidR="009B6205">
              <w:rPr>
                <w:rFonts w:ascii="Century Gothic" w:hAnsi="Century Gothic"/>
                <w:sz w:val="20"/>
                <w:szCs w:val="20"/>
              </w:rPr>
              <w:t>B</w:t>
            </w:r>
            <w:r w:rsidRPr="00E263B4">
              <w:rPr>
                <w:rFonts w:ascii="Century Gothic" w:hAnsi="Century Gothic"/>
                <w:sz w:val="20"/>
                <w:szCs w:val="20"/>
              </w:rPr>
              <w:t>asin</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 xml:space="preserve">High priority AIS </w:t>
            </w:r>
            <w:r w:rsidR="009B6205">
              <w:rPr>
                <w:rFonts w:ascii="Century Gothic" w:hAnsi="Century Gothic"/>
                <w:sz w:val="20"/>
                <w:szCs w:val="20"/>
              </w:rPr>
              <w:t>present in the St. Croix River B</w:t>
            </w:r>
            <w:r w:rsidRPr="00E263B4">
              <w:rPr>
                <w:rFonts w:ascii="Century Gothic" w:hAnsi="Century Gothic"/>
                <w:sz w:val="20"/>
                <w:szCs w:val="20"/>
              </w:rPr>
              <w:t>asin</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 xml:space="preserve">Low priority AIS </w:t>
            </w:r>
            <w:r w:rsidR="009B6205">
              <w:rPr>
                <w:rFonts w:ascii="Century Gothic" w:hAnsi="Century Gothic"/>
                <w:sz w:val="20"/>
                <w:szCs w:val="20"/>
              </w:rPr>
              <w:t>present in the St. Croix River B</w:t>
            </w:r>
            <w:r w:rsidRPr="00E263B4">
              <w:rPr>
                <w:rFonts w:ascii="Century Gothic" w:hAnsi="Century Gothic"/>
                <w:sz w:val="20"/>
                <w:szCs w:val="20"/>
              </w:rPr>
              <w:t>asin</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E263B4" w:rsidRPr="00E263B4" w:rsidTr="00E263B4">
        <w:tc>
          <w:tcPr>
            <w:tcW w:w="9108" w:type="dxa"/>
            <w:gridSpan w:val="3"/>
          </w:tcPr>
          <w:p w:rsidR="00E263B4" w:rsidRPr="00E263B4" w:rsidRDefault="00E263B4" w:rsidP="00E263B4">
            <w:pPr>
              <w:spacing w:beforeLines="30" w:before="72" w:afterLines="30" w:after="72"/>
              <w:rPr>
                <w:rFonts w:ascii="Century Gothic" w:hAnsi="Century Gothic"/>
                <w:sz w:val="20"/>
                <w:szCs w:val="20"/>
              </w:rPr>
            </w:pPr>
          </w:p>
        </w:tc>
        <w:tc>
          <w:tcPr>
            <w:tcW w:w="468" w:type="dxa"/>
          </w:tcPr>
          <w:p w:rsidR="00E263B4" w:rsidRPr="00E263B4" w:rsidRDefault="00E263B4" w:rsidP="004B3D5A">
            <w:pPr>
              <w:spacing w:beforeLines="30" w:before="72" w:afterLines="30" w:after="72"/>
              <w:jc w:val="right"/>
              <w:rPr>
                <w:rFonts w:ascii="Century Gothic" w:hAnsi="Century Gothic"/>
                <w:sz w:val="20"/>
                <w:szCs w:val="20"/>
              </w:rPr>
            </w:pPr>
          </w:p>
        </w:tc>
      </w:tr>
      <w:tr w:rsidR="002C5F4B" w:rsidRPr="00E263B4" w:rsidTr="00E263B4">
        <w:tc>
          <w:tcPr>
            <w:tcW w:w="9108" w:type="dxa"/>
            <w:gridSpan w:val="3"/>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RECOMMENDED MANAGEMENT STRATEGIES &amp; ACTIONS SPECIFIC TO GOALS</w:t>
            </w:r>
          </w:p>
        </w:tc>
        <w:tc>
          <w:tcPr>
            <w:tcW w:w="468"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Goal 1 –Prevention</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Goal 2 – Research</w:t>
            </w:r>
            <w:r w:rsidR="00A12D51">
              <w:rPr>
                <w:rFonts w:ascii="Century Gothic" w:hAnsi="Century Gothic"/>
                <w:sz w:val="20"/>
                <w:szCs w:val="20"/>
              </w:rPr>
              <w:t xml:space="preserve"> &amp; Monitoring</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Goal 3 – Control</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2C5F4B" w:rsidP="00E263B4">
            <w:pPr>
              <w:spacing w:beforeLines="30" w:before="72" w:afterLines="30" w:after="72"/>
              <w:rPr>
                <w:rFonts w:ascii="Century Gothic" w:hAnsi="Century Gothic"/>
                <w:sz w:val="20"/>
                <w:szCs w:val="20"/>
              </w:rPr>
            </w:pPr>
            <w:r w:rsidRPr="00E263B4">
              <w:rPr>
                <w:rFonts w:ascii="Century Gothic" w:hAnsi="Century Gothic"/>
                <w:sz w:val="20"/>
                <w:szCs w:val="20"/>
              </w:rPr>
              <w:t>Goal 4 – Implementation</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E263B4" w:rsidRPr="00E263B4" w:rsidTr="00E263B4">
        <w:tc>
          <w:tcPr>
            <w:tcW w:w="9108" w:type="dxa"/>
            <w:gridSpan w:val="3"/>
          </w:tcPr>
          <w:p w:rsidR="00E263B4" w:rsidRPr="00E263B4" w:rsidRDefault="00E263B4" w:rsidP="00E263B4">
            <w:pPr>
              <w:spacing w:beforeLines="30" w:before="72" w:afterLines="30" w:after="72"/>
              <w:rPr>
                <w:rFonts w:ascii="Century Gothic" w:hAnsi="Century Gothic"/>
                <w:sz w:val="20"/>
                <w:szCs w:val="20"/>
              </w:rPr>
            </w:pPr>
          </w:p>
        </w:tc>
        <w:tc>
          <w:tcPr>
            <w:tcW w:w="468" w:type="dxa"/>
          </w:tcPr>
          <w:p w:rsidR="00E263B4" w:rsidRPr="00E263B4" w:rsidRDefault="00E263B4" w:rsidP="004B3D5A">
            <w:pPr>
              <w:spacing w:beforeLines="30" w:before="72" w:afterLines="30" w:after="72"/>
              <w:jc w:val="right"/>
              <w:rPr>
                <w:rFonts w:ascii="Century Gothic" w:hAnsi="Century Gothic"/>
                <w:sz w:val="20"/>
                <w:szCs w:val="20"/>
              </w:rPr>
            </w:pPr>
          </w:p>
        </w:tc>
      </w:tr>
      <w:tr w:rsidR="002C5F4B" w:rsidRPr="00E263B4" w:rsidTr="00E263B4">
        <w:tc>
          <w:tcPr>
            <w:tcW w:w="9108" w:type="dxa"/>
            <w:gridSpan w:val="3"/>
          </w:tcPr>
          <w:p w:rsidR="002C5F4B" w:rsidRPr="00E263B4" w:rsidRDefault="00E263B4" w:rsidP="00E263B4">
            <w:pPr>
              <w:spacing w:beforeLines="30" w:before="72" w:afterLines="30" w:after="72"/>
              <w:rPr>
                <w:rFonts w:ascii="Century Gothic" w:hAnsi="Century Gothic"/>
                <w:sz w:val="20"/>
                <w:szCs w:val="20"/>
              </w:rPr>
            </w:pPr>
            <w:r w:rsidRPr="00E263B4">
              <w:rPr>
                <w:rFonts w:ascii="Century Gothic" w:hAnsi="Century Gothic"/>
                <w:sz w:val="20"/>
                <w:szCs w:val="20"/>
              </w:rPr>
              <w:t>WISCONSIN &amp; MINNESOTA CASE STUDIES &amp; LESSONS LEARNED</w:t>
            </w:r>
          </w:p>
        </w:tc>
        <w:tc>
          <w:tcPr>
            <w:tcW w:w="468"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E263B4" w:rsidP="00E263B4">
            <w:pPr>
              <w:spacing w:beforeLines="30" w:before="72" w:afterLines="30" w:after="72"/>
              <w:rPr>
                <w:rFonts w:ascii="Century Gothic" w:hAnsi="Century Gothic"/>
                <w:sz w:val="20"/>
                <w:szCs w:val="20"/>
              </w:rPr>
            </w:pPr>
            <w:r w:rsidRPr="00E263B4">
              <w:rPr>
                <w:rFonts w:ascii="Century Gothic" w:hAnsi="Century Gothic"/>
                <w:sz w:val="20"/>
                <w:szCs w:val="20"/>
              </w:rPr>
              <w:t>Case study 1</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2C5F4B" w:rsidRPr="00E263B4" w:rsidTr="00E263B4">
        <w:tc>
          <w:tcPr>
            <w:tcW w:w="236" w:type="dxa"/>
          </w:tcPr>
          <w:p w:rsidR="002C5F4B" w:rsidRPr="00E263B4" w:rsidRDefault="002C5F4B" w:rsidP="00E263B4">
            <w:pPr>
              <w:spacing w:beforeLines="30" w:before="72" w:afterLines="30" w:after="72"/>
              <w:rPr>
                <w:rFonts w:ascii="Century Gothic" w:hAnsi="Century Gothic"/>
                <w:sz w:val="20"/>
                <w:szCs w:val="20"/>
              </w:rPr>
            </w:pPr>
          </w:p>
        </w:tc>
        <w:tc>
          <w:tcPr>
            <w:tcW w:w="8422" w:type="dxa"/>
          </w:tcPr>
          <w:p w:rsidR="002C5F4B" w:rsidRPr="00E263B4" w:rsidRDefault="00E263B4" w:rsidP="00E263B4">
            <w:pPr>
              <w:spacing w:beforeLines="30" w:before="72" w:afterLines="30" w:after="72"/>
              <w:rPr>
                <w:rFonts w:ascii="Century Gothic" w:hAnsi="Century Gothic"/>
                <w:sz w:val="20"/>
                <w:szCs w:val="20"/>
              </w:rPr>
            </w:pPr>
            <w:r w:rsidRPr="00E263B4">
              <w:rPr>
                <w:rFonts w:ascii="Century Gothic" w:hAnsi="Century Gothic"/>
                <w:sz w:val="20"/>
                <w:szCs w:val="20"/>
              </w:rPr>
              <w:t>Case study 2</w:t>
            </w:r>
          </w:p>
        </w:tc>
        <w:tc>
          <w:tcPr>
            <w:tcW w:w="450" w:type="dxa"/>
          </w:tcPr>
          <w:p w:rsidR="002C5F4B"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2C5F4B" w:rsidRPr="00E263B4" w:rsidRDefault="002C5F4B" w:rsidP="004B3D5A">
            <w:pPr>
              <w:spacing w:beforeLines="30" w:before="72" w:afterLines="30" w:after="72"/>
              <w:jc w:val="right"/>
              <w:rPr>
                <w:rFonts w:ascii="Century Gothic" w:hAnsi="Century Gothic"/>
                <w:sz w:val="20"/>
                <w:szCs w:val="20"/>
              </w:rPr>
            </w:pPr>
          </w:p>
        </w:tc>
      </w:tr>
      <w:tr w:rsidR="00E263B4" w:rsidRPr="00E263B4" w:rsidTr="00E263B4">
        <w:tc>
          <w:tcPr>
            <w:tcW w:w="236" w:type="dxa"/>
          </w:tcPr>
          <w:p w:rsidR="00E263B4" w:rsidRPr="00E263B4" w:rsidRDefault="00E263B4" w:rsidP="00E263B4">
            <w:pPr>
              <w:spacing w:beforeLines="30" w:before="72" w:afterLines="30" w:after="72"/>
              <w:rPr>
                <w:rFonts w:ascii="Century Gothic" w:hAnsi="Century Gothic"/>
                <w:sz w:val="20"/>
                <w:szCs w:val="20"/>
              </w:rPr>
            </w:pPr>
          </w:p>
        </w:tc>
        <w:tc>
          <w:tcPr>
            <w:tcW w:w="8422" w:type="dxa"/>
          </w:tcPr>
          <w:p w:rsidR="00E263B4" w:rsidRPr="00E263B4" w:rsidRDefault="00E263B4" w:rsidP="00E263B4">
            <w:pPr>
              <w:spacing w:beforeLines="30" w:before="72" w:afterLines="30" w:after="72"/>
              <w:rPr>
                <w:rFonts w:ascii="Century Gothic" w:hAnsi="Century Gothic"/>
                <w:sz w:val="20"/>
                <w:szCs w:val="20"/>
              </w:rPr>
            </w:pPr>
            <w:r w:rsidRPr="00E263B4">
              <w:rPr>
                <w:rFonts w:ascii="Century Gothic" w:hAnsi="Century Gothic"/>
                <w:sz w:val="20"/>
                <w:szCs w:val="20"/>
              </w:rPr>
              <w:t>Case study 3</w:t>
            </w:r>
          </w:p>
        </w:tc>
        <w:tc>
          <w:tcPr>
            <w:tcW w:w="450" w:type="dxa"/>
          </w:tcPr>
          <w:p w:rsidR="00E263B4"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c>
          <w:tcPr>
            <w:tcW w:w="468" w:type="dxa"/>
          </w:tcPr>
          <w:p w:rsidR="00E263B4" w:rsidRPr="00E263B4" w:rsidRDefault="00E263B4" w:rsidP="004B3D5A">
            <w:pPr>
              <w:spacing w:beforeLines="30" w:before="72" w:afterLines="30" w:after="72"/>
              <w:jc w:val="right"/>
              <w:rPr>
                <w:rFonts w:ascii="Century Gothic" w:hAnsi="Century Gothic"/>
                <w:sz w:val="20"/>
                <w:szCs w:val="20"/>
              </w:rPr>
            </w:pPr>
          </w:p>
        </w:tc>
      </w:tr>
      <w:tr w:rsidR="00E263B4" w:rsidRPr="00E263B4" w:rsidTr="00E263B4">
        <w:tc>
          <w:tcPr>
            <w:tcW w:w="9108" w:type="dxa"/>
            <w:gridSpan w:val="3"/>
          </w:tcPr>
          <w:p w:rsidR="00E263B4" w:rsidRPr="00E263B4" w:rsidRDefault="00E263B4" w:rsidP="00E263B4">
            <w:pPr>
              <w:spacing w:beforeLines="30" w:before="72" w:afterLines="30" w:after="72"/>
              <w:rPr>
                <w:rFonts w:ascii="Century Gothic" w:hAnsi="Century Gothic"/>
                <w:sz w:val="20"/>
                <w:szCs w:val="20"/>
              </w:rPr>
            </w:pPr>
          </w:p>
        </w:tc>
        <w:tc>
          <w:tcPr>
            <w:tcW w:w="468" w:type="dxa"/>
          </w:tcPr>
          <w:p w:rsidR="00E263B4" w:rsidRPr="00E263B4" w:rsidRDefault="00E263B4" w:rsidP="004B3D5A">
            <w:pPr>
              <w:spacing w:beforeLines="30" w:before="72" w:afterLines="30" w:after="72"/>
              <w:jc w:val="right"/>
              <w:rPr>
                <w:rFonts w:ascii="Century Gothic" w:hAnsi="Century Gothic"/>
                <w:sz w:val="20"/>
                <w:szCs w:val="20"/>
              </w:rPr>
            </w:pPr>
          </w:p>
        </w:tc>
      </w:tr>
      <w:tr w:rsidR="00E263B4" w:rsidRPr="00E263B4" w:rsidTr="00E263B4">
        <w:tc>
          <w:tcPr>
            <w:tcW w:w="9108" w:type="dxa"/>
            <w:gridSpan w:val="3"/>
          </w:tcPr>
          <w:p w:rsidR="00E263B4" w:rsidRPr="00E263B4" w:rsidRDefault="00E263B4" w:rsidP="00E263B4">
            <w:pPr>
              <w:spacing w:beforeLines="30" w:before="72" w:afterLines="30" w:after="72"/>
              <w:rPr>
                <w:rFonts w:ascii="Century Gothic" w:hAnsi="Century Gothic"/>
                <w:sz w:val="20"/>
                <w:szCs w:val="20"/>
              </w:rPr>
            </w:pPr>
            <w:r w:rsidRPr="00E263B4">
              <w:rPr>
                <w:rFonts w:ascii="Century Gothic" w:hAnsi="Century Gothic"/>
                <w:sz w:val="20"/>
                <w:szCs w:val="20"/>
              </w:rPr>
              <w:t>WORKS CITED</w:t>
            </w:r>
          </w:p>
        </w:tc>
        <w:tc>
          <w:tcPr>
            <w:tcW w:w="468" w:type="dxa"/>
          </w:tcPr>
          <w:p w:rsidR="00E263B4" w:rsidRPr="00E263B4" w:rsidRDefault="004B3D5A" w:rsidP="004B3D5A">
            <w:pPr>
              <w:spacing w:beforeLines="30" w:before="72" w:afterLines="30" w:after="72"/>
              <w:jc w:val="right"/>
              <w:rPr>
                <w:rFonts w:ascii="Century Gothic" w:hAnsi="Century Gothic"/>
                <w:sz w:val="20"/>
                <w:szCs w:val="20"/>
              </w:rPr>
            </w:pPr>
            <w:r>
              <w:rPr>
                <w:rFonts w:ascii="Century Gothic" w:hAnsi="Century Gothic"/>
                <w:sz w:val="20"/>
                <w:szCs w:val="20"/>
              </w:rPr>
              <w:t>X</w:t>
            </w:r>
          </w:p>
        </w:tc>
      </w:tr>
    </w:tbl>
    <w:p w:rsidR="002D1D21" w:rsidRDefault="002D1D21" w:rsidP="002D1D21">
      <w:pPr>
        <w:spacing w:after="0"/>
        <w:rPr>
          <w:rFonts w:ascii="Century Gothic" w:hAnsi="Century Gothic"/>
          <w:sz w:val="24"/>
          <w:szCs w:val="24"/>
        </w:rPr>
      </w:pPr>
    </w:p>
    <w:p w:rsidR="002D1D21" w:rsidRPr="00864473" w:rsidRDefault="002D1D21" w:rsidP="002D1D21">
      <w:pPr>
        <w:spacing w:after="0"/>
        <w:rPr>
          <w:rFonts w:ascii="Century Gothic" w:hAnsi="Century Gothic"/>
          <w:sz w:val="36"/>
          <w:szCs w:val="24"/>
        </w:rPr>
      </w:pPr>
      <w:r w:rsidRPr="00864473">
        <w:rPr>
          <w:rFonts w:ascii="Century Gothic" w:hAnsi="Century Gothic"/>
          <w:sz w:val="36"/>
          <w:szCs w:val="24"/>
        </w:rPr>
        <w:t>APPENDICES</w:t>
      </w:r>
    </w:p>
    <w:p w:rsidR="002D1D21" w:rsidRPr="004D3EB5" w:rsidRDefault="002D1D21" w:rsidP="002D1D21">
      <w:pPr>
        <w:spacing w:after="0"/>
        <w:rPr>
          <w:rFonts w:ascii="Century Gothic" w:hAnsi="Century Gothic"/>
          <w:sz w:val="20"/>
        </w:rPr>
      </w:pPr>
    </w:p>
    <w:p w:rsidR="002D1D21" w:rsidRPr="004D3EB5" w:rsidRDefault="002D1D21" w:rsidP="002D1D21">
      <w:pPr>
        <w:spacing w:after="0"/>
        <w:rPr>
          <w:rFonts w:ascii="Century Gothic" w:hAnsi="Century Gothic"/>
          <w:sz w:val="20"/>
        </w:rPr>
      </w:pPr>
      <w:r w:rsidRPr="004D3EB5">
        <w:rPr>
          <w:rFonts w:ascii="Century Gothic" w:hAnsi="Century Gothic"/>
          <w:sz w:val="20"/>
        </w:rPr>
        <w:t>&lt;Draft – may not all be included; more may be added&gt;</w:t>
      </w:r>
    </w:p>
    <w:p w:rsidR="002D1D21" w:rsidRPr="004D3EB5" w:rsidRDefault="002D1D21" w:rsidP="002D1D21">
      <w:pPr>
        <w:spacing w:after="0"/>
        <w:rPr>
          <w:rFonts w:ascii="Century Gothic" w:hAnsi="Century Gothic"/>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8054"/>
      </w:tblGrid>
      <w:tr w:rsidR="002D1D21" w:rsidRPr="002D1D21" w:rsidTr="00FA4FF3">
        <w:tc>
          <w:tcPr>
            <w:tcW w:w="1522" w:type="dxa"/>
            <w:vAlign w:val="center"/>
          </w:tcPr>
          <w:p w:rsidR="002D1D21" w:rsidRPr="002D1D21" w:rsidRDefault="002D1D21" w:rsidP="00FA4FF3">
            <w:pPr>
              <w:spacing w:beforeLines="30" w:before="72" w:afterLines="30" w:after="72"/>
              <w:rPr>
                <w:rFonts w:ascii="Century Gothic" w:hAnsi="Century Gothic"/>
                <w:sz w:val="20"/>
                <w:szCs w:val="24"/>
              </w:rPr>
            </w:pPr>
            <w:r w:rsidRPr="002D1D21">
              <w:rPr>
                <w:rFonts w:ascii="Century Gothic" w:hAnsi="Century Gothic"/>
                <w:sz w:val="20"/>
                <w:szCs w:val="24"/>
              </w:rPr>
              <w:t>APPENDIX A</w:t>
            </w:r>
          </w:p>
        </w:tc>
        <w:tc>
          <w:tcPr>
            <w:tcW w:w="8054" w:type="dxa"/>
            <w:vAlign w:val="center"/>
          </w:tcPr>
          <w:p w:rsidR="002D1D21" w:rsidRPr="002D1D21" w:rsidRDefault="009B6205" w:rsidP="00111A4D">
            <w:pPr>
              <w:spacing w:beforeLines="30" w:before="72" w:afterLines="30" w:after="72"/>
              <w:rPr>
                <w:rFonts w:ascii="Century Gothic" w:hAnsi="Century Gothic"/>
                <w:sz w:val="20"/>
                <w:szCs w:val="24"/>
              </w:rPr>
            </w:pPr>
            <w:r>
              <w:rPr>
                <w:rFonts w:ascii="Century Gothic" w:hAnsi="Century Gothic"/>
                <w:sz w:val="20"/>
                <w:szCs w:val="24"/>
              </w:rPr>
              <w:t>Map of the St. Croix River B</w:t>
            </w:r>
            <w:r w:rsidR="00111A4D">
              <w:rPr>
                <w:rFonts w:ascii="Century Gothic" w:hAnsi="Century Gothic"/>
                <w:sz w:val="20"/>
                <w:szCs w:val="24"/>
              </w:rPr>
              <w:t>asin</w:t>
            </w:r>
          </w:p>
        </w:tc>
      </w:tr>
      <w:tr w:rsidR="002D1D21" w:rsidRPr="002D1D21" w:rsidTr="00FA4FF3">
        <w:tc>
          <w:tcPr>
            <w:tcW w:w="1522" w:type="dxa"/>
            <w:vAlign w:val="center"/>
          </w:tcPr>
          <w:p w:rsidR="002D1D21" w:rsidRPr="002D1D21" w:rsidRDefault="002D1D21" w:rsidP="00FA4FF3">
            <w:pPr>
              <w:spacing w:beforeLines="30" w:before="72" w:afterLines="30" w:after="72"/>
              <w:rPr>
                <w:rFonts w:ascii="Century Gothic" w:hAnsi="Century Gothic"/>
                <w:sz w:val="20"/>
                <w:szCs w:val="24"/>
              </w:rPr>
            </w:pPr>
            <w:r w:rsidRPr="002D1D21">
              <w:rPr>
                <w:rFonts w:ascii="Century Gothic" w:hAnsi="Century Gothic"/>
                <w:sz w:val="20"/>
                <w:szCs w:val="24"/>
              </w:rPr>
              <w:t>APPENDIX B</w:t>
            </w:r>
          </w:p>
        </w:tc>
        <w:tc>
          <w:tcPr>
            <w:tcW w:w="8054" w:type="dxa"/>
            <w:vAlign w:val="center"/>
          </w:tcPr>
          <w:p w:rsidR="002D1D21" w:rsidRPr="002D1D21" w:rsidRDefault="002D1D21" w:rsidP="00111A4D">
            <w:pPr>
              <w:spacing w:beforeLines="30" w:before="72" w:afterLines="30" w:after="72"/>
              <w:rPr>
                <w:rFonts w:ascii="Century Gothic" w:hAnsi="Century Gothic"/>
                <w:sz w:val="20"/>
                <w:szCs w:val="24"/>
              </w:rPr>
            </w:pPr>
            <w:r w:rsidRPr="002D1D21">
              <w:rPr>
                <w:rFonts w:ascii="Century Gothic" w:hAnsi="Century Gothic"/>
                <w:sz w:val="20"/>
                <w:szCs w:val="24"/>
              </w:rPr>
              <w:t xml:space="preserve">Map of </w:t>
            </w:r>
            <w:r w:rsidR="00111A4D">
              <w:rPr>
                <w:rFonts w:ascii="Century Gothic" w:hAnsi="Century Gothic"/>
                <w:sz w:val="20"/>
                <w:szCs w:val="24"/>
              </w:rPr>
              <w:t>public landings and boat launches</w:t>
            </w:r>
            <w:r w:rsidRPr="002D1D21">
              <w:rPr>
                <w:rFonts w:ascii="Century Gothic" w:hAnsi="Century Gothic"/>
                <w:sz w:val="20"/>
                <w:szCs w:val="24"/>
              </w:rPr>
              <w:t xml:space="preserve"> in the St. Croix River </w:t>
            </w:r>
            <w:r w:rsidR="009B6205">
              <w:rPr>
                <w:rFonts w:ascii="Century Gothic" w:hAnsi="Century Gothic"/>
                <w:sz w:val="20"/>
                <w:szCs w:val="24"/>
              </w:rPr>
              <w:t>B</w:t>
            </w:r>
            <w:r w:rsidRPr="002D1D21">
              <w:rPr>
                <w:rFonts w:ascii="Century Gothic" w:hAnsi="Century Gothic"/>
                <w:sz w:val="20"/>
                <w:szCs w:val="24"/>
              </w:rPr>
              <w:t>asin</w:t>
            </w:r>
          </w:p>
        </w:tc>
      </w:tr>
      <w:tr w:rsidR="002D1D21" w:rsidRPr="002D1D21" w:rsidTr="00FA4FF3">
        <w:tc>
          <w:tcPr>
            <w:tcW w:w="1522" w:type="dxa"/>
            <w:vAlign w:val="center"/>
          </w:tcPr>
          <w:p w:rsidR="002D1D21" w:rsidRPr="002D1D21" w:rsidRDefault="002D1D21" w:rsidP="00FA4FF3">
            <w:pPr>
              <w:spacing w:beforeLines="30" w:before="72" w:afterLines="30" w:after="72"/>
              <w:rPr>
                <w:rFonts w:ascii="Century Gothic" w:hAnsi="Century Gothic"/>
                <w:sz w:val="20"/>
                <w:szCs w:val="24"/>
              </w:rPr>
            </w:pPr>
            <w:r w:rsidRPr="002D1D21">
              <w:rPr>
                <w:rFonts w:ascii="Century Gothic" w:hAnsi="Century Gothic"/>
                <w:sz w:val="20"/>
                <w:szCs w:val="24"/>
              </w:rPr>
              <w:t>APPENDIX C</w:t>
            </w:r>
          </w:p>
        </w:tc>
        <w:tc>
          <w:tcPr>
            <w:tcW w:w="8054" w:type="dxa"/>
            <w:vAlign w:val="center"/>
          </w:tcPr>
          <w:p w:rsidR="002D1D21" w:rsidRPr="002D1D21" w:rsidRDefault="002D1D21" w:rsidP="00FA4FF3">
            <w:pPr>
              <w:spacing w:beforeLines="30" w:before="72" w:afterLines="30" w:after="72"/>
              <w:rPr>
                <w:rFonts w:ascii="Century Gothic" w:hAnsi="Century Gothic"/>
                <w:sz w:val="20"/>
                <w:szCs w:val="24"/>
              </w:rPr>
            </w:pPr>
            <w:r w:rsidRPr="002D1D21">
              <w:rPr>
                <w:rFonts w:ascii="Century Gothic" w:hAnsi="Century Gothic"/>
                <w:sz w:val="20"/>
                <w:szCs w:val="24"/>
              </w:rPr>
              <w:t>Detailed maps of the St. Croix River AIS</w:t>
            </w:r>
          </w:p>
        </w:tc>
      </w:tr>
      <w:tr w:rsidR="002D1D21" w:rsidRPr="002D1D21" w:rsidTr="00FA4FF3">
        <w:tc>
          <w:tcPr>
            <w:tcW w:w="1522" w:type="dxa"/>
            <w:vAlign w:val="center"/>
          </w:tcPr>
          <w:p w:rsidR="002D1D21" w:rsidRPr="002D1D21" w:rsidRDefault="002D1D21" w:rsidP="00FA4FF3">
            <w:pPr>
              <w:spacing w:beforeLines="30" w:before="72" w:afterLines="30" w:after="72"/>
              <w:rPr>
                <w:rFonts w:ascii="Century Gothic" w:hAnsi="Century Gothic"/>
                <w:sz w:val="20"/>
                <w:szCs w:val="24"/>
              </w:rPr>
            </w:pPr>
            <w:r w:rsidRPr="002D1D21">
              <w:rPr>
                <w:rFonts w:ascii="Century Gothic" w:hAnsi="Century Gothic"/>
                <w:sz w:val="20"/>
                <w:szCs w:val="24"/>
              </w:rPr>
              <w:t>APPENDIX D</w:t>
            </w:r>
          </w:p>
        </w:tc>
        <w:tc>
          <w:tcPr>
            <w:tcW w:w="8054" w:type="dxa"/>
            <w:vAlign w:val="center"/>
          </w:tcPr>
          <w:p w:rsidR="002D1D21" w:rsidRPr="002D1D21" w:rsidRDefault="002D1D21" w:rsidP="00FA4FF3">
            <w:pPr>
              <w:spacing w:beforeLines="30" w:before="72" w:afterLines="30" w:after="72"/>
              <w:rPr>
                <w:rFonts w:ascii="Century Gothic" w:hAnsi="Century Gothic"/>
                <w:sz w:val="20"/>
                <w:szCs w:val="24"/>
              </w:rPr>
            </w:pPr>
            <w:r w:rsidRPr="002D1D21">
              <w:rPr>
                <w:rFonts w:ascii="Century Gothic" w:hAnsi="Century Gothic"/>
                <w:sz w:val="20"/>
                <w:szCs w:val="24"/>
              </w:rPr>
              <w:t xml:space="preserve">Full species profiles, AIS of concern to the St. Croix River </w:t>
            </w:r>
            <w:r w:rsidR="009B6205">
              <w:rPr>
                <w:rFonts w:ascii="Century Gothic" w:hAnsi="Century Gothic"/>
                <w:sz w:val="20"/>
                <w:szCs w:val="24"/>
              </w:rPr>
              <w:t>B</w:t>
            </w:r>
            <w:r w:rsidRPr="002D1D21">
              <w:rPr>
                <w:rFonts w:ascii="Century Gothic" w:hAnsi="Century Gothic"/>
                <w:sz w:val="20"/>
                <w:szCs w:val="24"/>
              </w:rPr>
              <w:t>asin</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APPENDIX E</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 xml:space="preserve">MN DNR &amp; MDA list of prohibited and restricted species </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APPENDIX F</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sidRPr="002D1D21">
              <w:rPr>
                <w:rFonts w:ascii="Century Gothic" w:hAnsi="Century Gothic"/>
                <w:sz w:val="20"/>
                <w:szCs w:val="24"/>
              </w:rPr>
              <w:t>W</w:t>
            </w:r>
            <w:r>
              <w:rPr>
                <w:rFonts w:ascii="Century Gothic" w:hAnsi="Century Gothic"/>
                <w:sz w:val="20"/>
                <w:szCs w:val="24"/>
              </w:rPr>
              <w:t xml:space="preserve">I </w:t>
            </w:r>
            <w:r w:rsidRPr="002D1D21">
              <w:rPr>
                <w:rFonts w:ascii="Century Gothic" w:hAnsi="Century Gothic"/>
                <w:sz w:val="20"/>
                <w:szCs w:val="24"/>
              </w:rPr>
              <w:t>DNR NR40 list of prohibited and restricted species</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sidRPr="002D1D21">
              <w:rPr>
                <w:rFonts w:ascii="Century Gothic" w:hAnsi="Century Gothic"/>
                <w:sz w:val="20"/>
                <w:szCs w:val="24"/>
              </w:rPr>
              <w:t>APPENDIX G</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St. Croix River Basin AIS Strategic Plan Work</w:t>
            </w:r>
            <w:r w:rsidRPr="002D1D21">
              <w:rPr>
                <w:rFonts w:ascii="Century Gothic" w:hAnsi="Century Gothic"/>
                <w:sz w:val="20"/>
                <w:szCs w:val="24"/>
              </w:rPr>
              <w:t xml:space="preserve"> Group Members</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APPENDIX H</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sidRPr="002D1D21">
              <w:rPr>
                <w:rFonts w:ascii="Century Gothic" w:hAnsi="Century Gothic"/>
                <w:sz w:val="20"/>
                <w:szCs w:val="24"/>
              </w:rPr>
              <w:t>Summary of comments at St. Cr</w:t>
            </w:r>
            <w:r>
              <w:rPr>
                <w:rFonts w:ascii="Century Gothic" w:hAnsi="Century Gothic"/>
                <w:sz w:val="20"/>
                <w:szCs w:val="24"/>
              </w:rPr>
              <w:t>oix River B</w:t>
            </w:r>
            <w:r w:rsidRPr="002D1D21">
              <w:rPr>
                <w:rFonts w:ascii="Century Gothic" w:hAnsi="Century Gothic"/>
                <w:sz w:val="20"/>
                <w:szCs w:val="24"/>
              </w:rPr>
              <w:t>asin AIS community meetings</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APPENDIX I</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sidRPr="002D1D21">
              <w:rPr>
                <w:rFonts w:ascii="Century Gothic" w:hAnsi="Century Gothic"/>
                <w:sz w:val="20"/>
                <w:szCs w:val="24"/>
              </w:rPr>
              <w:t xml:space="preserve">Overview of potential St. Croix River </w:t>
            </w:r>
            <w:r>
              <w:rPr>
                <w:rFonts w:ascii="Century Gothic" w:hAnsi="Century Gothic"/>
                <w:sz w:val="20"/>
                <w:szCs w:val="24"/>
              </w:rPr>
              <w:t>B</w:t>
            </w:r>
            <w:r w:rsidRPr="002D1D21">
              <w:rPr>
                <w:rFonts w:ascii="Century Gothic" w:hAnsi="Century Gothic"/>
                <w:sz w:val="20"/>
                <w:szCs w:val="24"/>
              </w:rPr>
              <w:t>asin AIS stakeholder groups</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APPENDIX J</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sidRPr="002D1D21">
              <w:rPr>
                <w:rFonts w:ascii="Century Gothic" w:hAnsi="Century Gothic"/>
                <w:sz w:val="20"/>
                <w:szCs w:val="24"/>
              </w:rPr>
              <w:t>Relevant regional and national AIS institutions</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APPENDIX K</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Relevant St. Croix River B</w:t>
            </w:r>
            <w:r w:rsidRPr="002D1D21">
              <w:rPr>
                <w:rFonts w:ascii="Century Gothic" w:hAnsi="Century Gothic"/>
                <w:sz w:val="20"/>
                <w:szCs w:val="24"/>
              </w:rPr>
              <w:t>asin plans and reports</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APPENDIX L</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sidRPr="002D1D21">
              <w:rPr>
                <w:rFonts w:ascii="Century Gothic" w:hAnsi="Century Gothic"/>
                <w:sz w:val="20"/>
                <w:szCs w:val="24"/>
              </w:rPr>
              <w:t xml:space="preserve">Media </w:t>
            </w:r>
            <w:r>
              <w:rPr>
                <w:rFonts w:ascii="Century Gothic" w:hAnsi="Century Gothic"/>
                <w:sz w:val="20"/>
                <w:szCs w:val="24"/>
              </w:rPr>
              <w:t>outlets in the St. Croix River B</w:t>
            </w:r>
            <w:r w:rsidRPr="002D1D21">
              <w:rPr>
                <w:rFonts w:ascii="Century Gothic" w:hAnsi="Century Gothic"/>
                <w:sz w:val="20"/>
                <w:szCs w:val="24"/>
              </w:rPr>
              <w:t>asin</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APPENDIX M</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sidRPr="002D1D21">
              <w:rPr>
                <w:rFonts w:ascii="Century Gothic" w:hAnsi="Century Gothic"/>
                <w:sz w:val="20"/>
                <w:szCs w:val="24"/>
              </w:rPr>
              <w:t>St.</w:t>
            </w:r>
            <w:r>
              <w:rPr>
                <w:rFonts w:ascii="Century Gothic" w:hAnsi="Century Gothic"/>
                <w:sz w:val="20"/>
                <w:szCs w:val="24"/>
              </w:rPr>
              <w:t xml:space="preserve"> Croix River B</w:t>
            </w:r>
            <w:r w:rsidRPr="002D1D21">
              <w:rPr>
                <w:rFonts w:ascii="Century Gothic" w:hAnsi="Century Gothic"/>
                <w:sz w:val="20"/>
                <w:szCs w:val="24"/>
              </w:rPr>
              <w:t>asin Outstanding and Exceptional Resource Waters</w:t>
            </w:r>
          </w:p>
        </w:tc>
      </w:tr>
      <w:tr w:rsidR="00111A4D" w:rsidRPr="002D1D21" w:rsidTr="00351479">
        <w:tc>
          <w:tcPr>
            <w:tcW w:w="1522" w:type="dxa"/>
            <w:vAlign w:val="center"/>
          </w:tcPr>
          <w:p w:rsidR="00111A4D" w:rsidRPr="002D1D21" w:rsidRDefault="00111A4D" w:rsidP="00351479">
            <w:pPr>
              <w:spacing w:beforeLines="30" w:before="72" w:afterLines="30" w:after="72"/>
              <w:rPr>
                <w:rFonts w:ascii="Century Gothic" w:hAnsi="Century Gothic"/>
                <w:sz w:val="20"/>
                <w:szCs w:val="24"/>
              </w:rPr>
            </w:pPr>
            <w:r>
              <w:rPr>
                <w:rFonts w:ascii="Century Gothic" w:hAnsi="Century Gothic"/>
                <w:sz w:val="20"/>
                <w:szCs w:val="24"/>
              </w:rPr>
              <w:t xml:space="preserve">APPENDIX </w:t>
            </w:r>
            <w:r w:rsidR="007A0846">
              <w:rPr>
                <w:rFonts w:ascii="Century Gothic" w:hAnsi="Century Gothic"/>
                <w:sz w:val="20"/>
                <w:szCs w:val="24"/>
              </w:rPr>
              <w:t>N</w:t>
            </w:r>
          </w:p>
        </w:tc>
        <w:tc>
          <w:tcPr>
            <w:tcW w:w="8054" w:type="dxa"/>
            <w:vAlign w:val="center"/>
          </w:tcPr>
          <w:p w:rsidR="00111A4D" w:rsidRPr="002D1D21" w:rsidRDefault="00111A4D" w:rsidP="00351479">
            <w:pPr>
              <w:spacing w:beforeLines="30" w:before="72" w:afterLines="30" w:after="72"/>
              <w:rPr>
                <w:rFonts w:ascii="Century Gothic" w:hAnsi="Century Gothic"/>
                <w:sz w:val="20"/>
                <w:szCs w:val="24"/>
              </w:rPr>
            </w:pPr>
            <w:r w:rsidRPr="002D1D21">
              <w:rPr>
                <w:rFonts w:ascii="Century Gothic" w:hAnsi="Century Gothic"/>
                <w:sz w:val="20"/>
                <w:szCs w:val="24"/>
              </w:rPr>
              <w:t xml:space="preserve">St. Croix River </w:t>
            </w:r>
            <w:r>
              <w:rPr>
                <w:rFonts w:ascii="Century Gothic" w:hAnsi="Century Gothic"/>
                <w:sz w:val="20"/>
                <w:szCs w:val="24"/>
              </w:rPr>
              <w:t>B</w:t>
            </w:r>
            <w:r w:rsidRPr="002D1D21">
              <w:rPr>
                <w:rFonts w:ascii="Century Gothic" w:hAnsi="Century Gothic"/>
                <w:sz w:val="20"/>
                <w:szCs w:val="24"/>
              </w:rPr>
              <w:t>asin “Impaired” Waters</w:t>
            </w:r>
          </w:p>
        </w:tc>
      </w:tr>
    </w:tbl>
    <w:p w:rsidR="001712CC" w:rsidRPr="00EE5AB6" w:rsidRDefault="001712CC" w:rsidP="00EE5AB6">
      <w:pPr>
        <w:spacing w:after="0"/>
        <w:rPr>
          <w:rFonts w:ascii="Century Gothic" w:hAnsi="Century Gothic"/>
          <w:b/>
          <w:sz w:val="24"/>
          <w:szCs w:val="24"/>
        </w:rPr>
      </w:pPr>
      <w:r w:rsidRPr="00EE5AB6">
        <w:rPr>
          <w:rFonts w:ascii="Century Gothic" w:hAnsi="Century Gothic"/>
          <w:b/>
          <w:sz w:val="24"/>
          <w:szCs w:val="24"/>
        </w:rPr>
        <w:br w:type="page"/>
      </w:r>
    </w:p>
    <w:p w:rsidR="001712CC" w:rsidRPr="00FD7868" w:rsidRDefault="005D0B96" w:rsidP="003E2F35">
      <w:pPr>
        <w:spacing w:after="0"/>
        <w:jc w:val="both"/>
        <w:rPr>
          <w:rFonts w:ascii="Century Gothic" w:hAnsi="Century Gothic"/>
          <w:sz w:val="36"/>
          <w:szCs w:val="24"/>
        </w:rPr>
      </w:pPr>
      <w:r w:rsidRPr="00FD7868">
        <w:rPr>
          <w:rFonts w:ascii="Century Gothic" w:hAnsi="Century Gothic"/>
          <w:sz w:val="36"/>
          <w:szCs w:val="24"/>
        </w:rPr>
        <w:lastRenderedPageBreak/>
        <w:t>EXECUTIVE SUMMARY</w:t>
      </w:r>
    </w:p>
    <w:p w:rsidR="00864473" w:rsidRPr="00FD7868" w:rsidRDefault="00864473" w:rsidP="003E2F35">
      <w:pPr>
        <w:spacing w:after="0"/>
        <w:jc w:val="both"/>
        <w:rPr>
          <w:rFonts w:ascii="Century Gothic" w:hAnsi="Century Gothic"/>
          <w:sz w:val="20"/>
          <w:szCs w:val="24"/>
        </w:rPr>
      </w:pPr>
    </w:p>
    <w:p w:rsidR="0019627A" w:rsidRPr="00FD7868" w:rsidRDefault="00351479" w:rsidP="00351479">
      <w:pPr>
        <w:spacing w:after="0"/>
        <w:jc w:val="both"/>
        <w:rPr>
          <w:rFonts w:ascii="Century Gothic" w:hAnsi="Century Gothic"/>
          <w:sz w:val="20"/>
          <w:szCs w:val="24"/>
        </w:rPr>
      </w:pPr>
      <w:r>
        <w:rPr>
          <w:rFonts w:ascii="Century Gothic" w:hAnsi="Century Gothic"/>
          <w:sz w:val="20"/>
          <w:szCs w:val="24"/>
        </w:rPr>
        <w:t>The interconnectedness of river systems presents unique challenges not applicable to isolated waterbodies such as lakes and ponds, especially for aquatic invasive species (AIS) management. Those challenges, coupled with human traffic between waterbodies, make large river systems and their watersheds susceptible to AIS invasion. The</w:t>
      </w:r>
      <w:r w:rsidR="0019627A" w:rsidRPr="00FD7868">
        <w:rPr>
          <w:rFonts w:ascii="Century Gothic" w:hAnsi="Century Gothic"/>
          <w:sz w:val="20"/>
          <w:szCs w:val="24"/>
        </w:rPr>
        <w:t xml:space="preserve"> St. Croix River Basin is at risk of being deeply and negatively impacted by a suite of harmful AIS, due to both its physical connection with the Mississippi River</w:t>
      </w:r>
      <w:r w:rsidR="00FD7868" w:rsidRPr="00FD7868">
        <w:rPr>
          <w:rFonts w:ascii="Century Gothic" w:hAnsi="Century Gothic"/>
          <w:sz w:val="20"/>
          <w:szCs w:val="24"/>
        </w:rPr>
        <w:t>; its proximity to the St. Paul – Minneapolis lakes, Lake Mille Lacs, and Lake Superior, all of which have a variety of AIS; and its status as a regional recreational destination.</w:t>
      </w:r>
    </w:p>
    <w:p w:rsidR="00FD7868" w:rsidRDefault="00FD7868" w:rsidP="003E2F35">
      <w:pPr>
        <w:spacing w:after="0"/>
        <w:jc w:val="both"/>
        <w:rPr>
          <w:rFonts w:ascii="Century Gothic" w:hAnsi="Century Gothic"/>
          <w:sz w:val="20"/>
          <w:szCs w:val="24"/>
        </w:rPr>
      </w:pPr>
    </w:p>
    <w:p w:rsidR="00351479" w:rsidRPr="00351479" w:rsidRDefault="00351479" w:rsidP="003E2F35">
      <w:pPr>
        <w:spacing w:after="0"/>
        <w:jc w:val="both"/>
        <w:rPr>
          <w:rFonts w:ascii="Century Gothic" w:hAnsi="Century Gothic"/>
          <w:sz w:val="20"/>
          <w:szCs w:val="24"/>
        </w:rPr>
      </w:pPr>
      <w:r>
        <w:rPr>
          <w:rFonts w:ascii="Century Gothic" w:hAnsi="Century Gothic"/>
          <w:sz w:val="20"/>
          <w:szCs w:val="24"/>
        </w:rPr>
        <w:t xml:space="preserve">The outdoor opportunities for hundreds of thousands of paddlers, boaters, anglers, birders, wildlife watchers, photographers, waterfowl and wildlife hunters, and others that recreate in the St. Croix River Basin depends on the health of the St. Croix River system and its diversity of native species and ecosystems. Entire communities along the river depend on the business that recreationalists supply, and the regional economy relies heavily on the state of the river. If AIS such as invasive Asian carp, New Zealand </w:t>
      </w:r>
      <w:proofErr w:type="spellStart"/>
      <w:r>
        <w:rPr>
          <w:rFonts w:ascii="Century Gothic" w:hAnsi="Century Gothic"/>
          <w:sz w:val="20"/>
          <w:szCs w:val="24"/>
        </w:rPr>
        <w:t>mudsnails</w:t>
      </w:r>
      <w:proofErr w:type="spellEnd"/>
      <w:r>
        <w:rPr>
          <w:rFonts w:ascii="Century Gothic" w:hAnsi="Century Gothic"/>
          <w:sz w:val="20"/>
          <w:szCs w:val="24"/>
        </w:rPr>
        <w:t xml:space="preserve">, spiny </w:t>
      </w:r>
      <w:proofErr w:type="spellStart"/>
      <w:r>
        <w:rPr>
          <w:rFonts w:ascii="Century Gothic" w:hAnsi="Century Gothic"/>
          <w:sz w:val="20"/>
          <w:szCs w:val="24"/>
        </w:rPr>
        <w:t>waterfleas</w:t>
      </w:r>
      <w:proofErr w:type="spellEnd"/>
      <w:r>
        <w:rPr>
          <w:rFonts w:ascii="Century Gothic" w:hAnsi="Century Gothic"/>
          <w:sz w:val="20"/>
          <w:szCs w:val="24"/>
        </w:rPr>
        <w:t xml:space="preserve">, or zebra mussels established in the St. Croix River or its Basin, the natural landscape would be forever altered. Jumping 90 pound silver carp would make boating hazardous. New Zealand </w:t>
      </w:r>
      <w:proofErr w:type="spellStart"/>
      <w:r>
        <w:rPr>
          <w:rFonts w:ascii="Century Gothic" w:hAnsi="Century Gothic"/>
          <w:sz w:val="20"/>
          <w:szCs w:val="24"/>
        </w:rPr>
        <w:t>mudsnails</w:t>
      </w:r>
      <w:proofErr w:type="spellEnd"/>
      <w:r>
        <w:rPr>
          <w:rFonts w:ascii="Century Gothic" w:hAnsi="Century Gothic"/>
          <w:sz w:val="20"/>
          <w:szCs w:val="24"/>
        </w:rPr>
        <w:t xml:space="preserve"> would consume algae while spiny </w:t>
      </w:r>
      <w:proofErr w:type="spellStart"/>
      <w:r>
        <w:rPr>
          <w:rFonts w:ascii="Century Gothic" w:hAnsi="Century Gothic"/>
          <w:sz w:val="20"/>
          <w:szCs w:val="24"/>
        </w:rPr>
        <w:t>waterfleas</w:t>
      </w:r>
      <w:proofErr w:type="spellEnd"/>
      <w:r>
        <w:rPr>
          <w:rFonts w:ascii="Century Gothic" w:hAnsi="Century Gothic"/>
          <w:sz w:val="20"/>
          <w:szCs w:val="24"/>
        </w:rPr>
        <w:t xml:space="preserve"> consumed zooplankton and both would independently deplete native fisheries. Zebra mussels, which clarify water, would lead to severe filamentous algal blooms that would wash up on shore and act as a perfect incubating site for </w:t>
      </w:r>
      <w:r>
        <w:rPr>
          <w:rFonts w:ascii="Century Gothic" w:hAnsi="Century Gothic"/>
          <w:i/>
          <w:sz w:val="20"/>
          <w:szCs w:val="24"/>
        </w:rPr>
        <w:t>Clostridium botulinum</w:t>
      </w:r>
      <w:r>
        <w:rPr>
          <w:rFonts w:ascii="Century Gothic" w:hAnsi="Century Gothic"/>
          <w:sz w:val="20"/>
          <w:szCs w:val="24"/>
        </w:rPr>
        <w:t>, leading to outbreaks of avian botulism and dying waterfowl.</w:t>
      </w:r>
      <w:r w:rsidR="00822DB6">
        <w:rPr>
          <w:rFonts w:ascii="Century Gothic" w:hAnsi="Century Gothic"/>
          <w:sz w:val="20"/>
          <w:szCs w:val="24"/>
        </w:rPr>
        <w:t xml:space="preserve"> However, many of these scenarios are preventable, and hinge upon the willingness of stakeholder groups to take action in AIS prevention, containment, and control efforts.</w:t>
      </w:r>
    </w:p>
    <w:p w:rsidR="001362EE" w:rsidRDefault="001362EE" w:rsidP="003E2F35">
      <w:pPr>
        <w:spacing w:after="0"/>
        <w:jc w:val="both"/>
        <w:rPr>
          <w:rFonts w:ascii="Century Gothic" w:hAnsi="Century Gothic"/>
          <w:sz w:val="20"/>
          <w:szCs w:val="24"/>
        </w:rPr>
      </w:pPr>
    </w:p>
    <w:p w:rsidR="001362EE" w:rsidRDefault="001362EE" w:rsidP="003E2F35">
      <w:pPr>
        <w:spacing w:after="0"/>
        <w:jc w:val="both"/>
        <w:rPr>
          <w:rFonts w:ascii="Century Gothic" w:hAnsi="Century Gothic"/>
          <w:sz w:val="20"/>
          <w:szCs w:val="24"/>
        </w:rPr>
      </w:pPr>
      <w:r>
        <w:rPr>
          <w:rFonts w:ascii="Century Gothic" w:hAnsi="Century Gothic"/>
          <w:sz w:val="20"/>
          <w:szCs w:val="24"/>
        </w:rPr>
        <w:t>Since 2014, the creation of this Strategic Plan and its ongoing implementation has been supported by a unique partnership of stakeholders with a vested interest in preserving the integrity of the St. Croix River Basin. The St. Croix River Association developed the Strategic Plan and facilitated the contributions of several key partners from the following organizations or institutions: the Wisconsin Department of Natural Resources (WI DNR), Minnesota Department of Natural Resources (MN DNR), National Park Service (NPS)</w:t>
      </w:r>
      <w:r w:rsidR="00A9245B">
        <w:rPr>
          <w:rFonts w:ascii="Century Gothic" w:hAnsi="Century Gothic"/>
          <w:sz w:val="20"/>
          <w:szCs w:val="24"/>
        </w:rPr>
        <w:t>, and many of the counties from within the watershed.</w:t>
      </w:r>
    </w:p>
    <w:p w:rsidR="00A9245B" w:rsidRDefault="00A9245B" w:rsidP="003E2F35">
      <w:pPr>
        <w:spacing w:after="0"/>
        <w:jc w:val="both"/>
        <w:rPr>
          <w:rFonts w:ascii="Century Gothic" w:hAnsi="Century Gothic"/>
          <w:sz w:val="20"/>
          <w:szCs w:val="24"/>
        </w:rPr>
      </w:pPr>
    </w:p>
    <w:p w:rsidR="00E912C9" w:rsidRDefault="00A9245B" w:rsidP="003E2F35">
      <w:pPr>
        <w:spacing w:after="0"/>
        <w:jc w:val="both"/>
        <w:rPr>
          <w:rFonts w:ascii="Century Gothic" w:hAnsi="Century Gothic"/>
          <w:sz w:val="20"/>
          <w:szCs w:val="24"/>
        </w:rPr>
      </w:pPr>
      <w:r>
        <w:rPr>
          <w:rFonts w:ascii="Century Gothic" w:hAnsi="Century Gothic"/>
          <w:sz w:val="20"/>
          <w:szCs w:val="24"/>
        </w:rPr>
        <w:t>Through this partnership, th</w:t>
      </w:r>
      <w:r w:rsidR="00822DB6">
        <w:rPr>
          <w:rFonts w:ascii="Century Gothic" w:hAnsi="Century Gothic"/>
          <w:sz w:val="20"/>
          <w:szCs w:val="24"/>
        </w:rPr>
        <w:t>is</w:t>
      </w:r>
      <w:r>
        <w:rPr>
          <w:rFonts w:ascii="Century Gothic" w:hAnsi="Century Gothic"/>
          <w:sz w:val="20"/>
          <w:szCs w:val="24"/>
        </w:rPr>
        <w:t xml:space="preserve"> Strategic Plan was developed to prevent future introductions of AIS and to contain or control AIS already present in the St. Croix River Basin. The intent of this Strategic Plan is to guide future efforts of partners and stakeholders in the Basin</w:t>
      </w:r>
      <w:r w:rsidR="00822DB6">
        <w:rPr>
          <w:rFonts w:ascii="Century Gothic" w:hAnsi="Century Gothic"/>
          <w:sz w:val="20"/>
          <w:szCs w:val="24"/>
        </w:rPr>
        <w:t xml:space="preserve">, including </w:t>
      </w:r>
      <w:r>
        <w:rPr>
          <w:rFonts w:ascii="Century Gothic" w:hAnsi="Century Gothic"/>
          <w:sz w:val="20"/>
          <w:szCs w:val="24"/>
        </w:rPr>
        <w:t xml:space="preserve">federal, state, county and local governments, non-governmental organizations and citizen conservation, sporting, and recreation groups. To that end, this Strategic Plan’s overarching goal is to “prevent, contain, and control </w:t>
      </w:r>
      <w:r w:rsidR="00E912C9">
        <w:rPr>
          <w:rFonts w:ascii="Century Gothic" w:hAnsi="Century Gothic"/>
          <w:sz w:val="20"/>
          <w:szCs w:val="24"/>
        </w:rPr>
        <w:t>AIS in the St. Croix River Basin”. This goal can be achieved through four main Strategies: Prevention, Research &amp; Monitoring, Control, and Implementation of this Strategic Plan.</w:t>
      </w:r>
    </w:p>
    <w:p w:rsidR="00E912C9" w:rsidRDefault="00E912C9" w:rsidP="003E2F35">
      <w:pPr>
        <w:spacing w:after="0"/>
        <w:jc w:val="both"/>
        <w:rPr>
          <w:rFonts w:ascii="Century Gothic" w:hAnsi="Century Gothic"/>
          <w:sz w:val="20"/>
          <w:szCs w:val="24"/>
        </w:rPr>
      </w:pPr>
    </w:p>
    <w:p w:rsidR="00894DEB" w:rsidRDefault="00E912C9" w:rsidP="003E2F35">
      <w:pPr>
        <w:spacing w:after="0"/>
        <w:jc w:val="both"/>
        <w:rPr>
          <w:rFonts w:ascii="Century Gothic" w:hAnsi="Century Gothic"/>
          <w:sz w:val="20"/>
          <w:szCs w:val="24"/>
        </w:rPr>
      </w:pPr>
      <w:r w:rsidRPr="00A000E9">
        <w:rPr>
          <w:rFonts w:ascii="Century Gothic" w:hAnsi="Century Gothic"/>
          <w:sz w:val="20"/>
          <w:szCs w:val="24"/>
        </w:rPr>
        <w:t xml:space="preserve">We recommend management objectives and actions to </w:t>
      </w:r>
      <w:r w:rsidRPr="00BE4066">
        <w:rPr>
          <w:rFonts w:ascii="Century Gothic" w:hAnsi="Century Gothic"/>
          <w:b/>
          <w:sz w:val="20"/>
          <w:szCs w:val="24"/>
        </w:rPr>
        <w:t>actively work to prevent the introduction and dispersal of AIS into St. Croix River Basin waterbodies</w:t>
      </w:r>
      <w:r w:rsidRPr="00A000E9">
        <w:rPr>
          <w:rFonts w:ascii="Century Gothic" w:hAnsi="Century Gothic"/>
          <w:sz w:val="20"/>
          <w:szCs w:val="24"/>
        </w:rPr>
        <w:t xml:space="preserve"> (</w:t>
      </w:r>
      <w:r w:rsidR="00E33DA6">
        <w:rPr>
          <w:rFonts w:ascii="Century Gothic" w:hAnsi="Century Gothic"/>
          <w:sz w:val="20"/>
          <w:szCs w:val="24"/>
        </w:rPr>
        <w:t>Goal</w:t>
      </w:r>
      <w:r w:rsidRPr="00A000E9">
        <w:rPr>
          <w:rFonts w:ascii="Century Gothic" w:hAnsi="Century Gothic"/>
          <w:sz w:val="20"/>
          <w:szCs w:val="24"/>
        </w:rPr>
        <w:t xml:space="preserve"> 1: Prevention).</w:t>
      </w:r>
      <w:r w:rsidR="007B6441" w:rsidRPr="00A000E9">
        <w:rPr>
          <w:rFonts w:ascii="Century Gothic" w:hAnsi="Century Gothic"/>
          <w:sz w:val="20"/>
          <w:szCs w:val="24"/>
        </w:rPr>
        <w:t xml:space="preserve"> </w:t>
      </w:r>
      <w:r w:rsidR="00894DEB">
        <w:rPr>
          <w:rFonts w:ascii="Century Gothic" w:hAnsi="Century Gothic"/>
          <w:sz w:val="20"/>
          <w:szCs w:val="24"/>
        </w:rPr>
        <w:t xml:space="preserve">One </w:t>
      </w:r>
      <w:r w:rsidR="00894DEB">
        <w:rPr>
          <w:rFonts w:ascii="Century Gothic" w:hAnsi="Century Gothic"/>
          <w:sz w:val="20"/>
          <w:szCs w:val="24"/>
        </w:rPr>
        <w:lastRenderedPageBreak/>
        <w:t xml:space="preserve">effective method of preventing the introduction and spread of AIS into and throughout the St. Croix River Basin is through engaging stakeholders in education, outreach, and partnership efforts. We can keep AIS problems small </w:t>
      </w:r>
      <w:r w:rsidR="0080259B">
        <w:rPr>
          <w:rFonts w:ascii="Century Gothic" w:hAnsi="Century Gothic"/>
          <w:sz w:val="20"/>
          <w:szCs w:val="24"/>
        </w:rPr>
        <w:t>- allowing</w:t>
      </w:r>
      <w:r w:rsidR="00894DEB">
        <w:rPr>
          <w:rFonts w:ascii="Century Gothic" w:hAnsi="Century Gothic"/>
          <w:sz w:val="20"/>
          <w:szCs w:val="24"/>
        </w:rPr>
        <w:t xml:space="preserve"> for successful rapid response efforts – by identifying locations within the Basin that may act as conduits for AIS introduction and spread and by managing those locations along with other pathways of introduction. We further recommend improving AIS regulations compliance and enforcement.</w:t>
      </w:r>
    </w:p>
    <w:p w:rsidR="00E912C9" w:rsidRPr="00A000E9" w:rsidRDefault="00E912C9" w:rsidP="003E2F35">
      <w:pPr>
        <w:spacing w:after="0"/>
        <w:jc w:val="both"/>
        <w:rPr>
          <w:rFonts w:ascii="Century Gothic" w:hAnsi="Century Gothic"/>
          <w:sz w:val="20"/>
          <w:szCs w:val="24"/>
        </w:rPr>
      </w:pPr>
    </w:p>
    <w:p w:rsidR="00E912C9" w:rsidRPr="00BE4066" w:rsidRDefault="00E912C9" w:rsidP="003E2F35">
      <w:pPr>
        <w:spacing w:after="0"/>
        <w:jc w:val="both"/>
        <w:rPr>
          <w:rFonts w:ascii="Century Gothic" w:hAnsi="Century Gothic"/>
          <w:sz w:val="20"/>
          <w:szCs w:val="24"/>
        </w:rPr>
      </w:pPr>
      <w:r w:rsidRPr="00BE4066">
        <w:rPr>
          <w:rFonts w:ascii="Century Gothic" w:hAnsi="Century Gothic"/>
          <w:sz w:val="20"/>
          <w:szCs w:val="24"/>
        </w:rPr>
        <w:t xml:space="preserve">We recommend management objectives and actions to </w:t>
      </w:r>
      <w:r w:rsidR="00E33DA6">
        <w:rPr>
          <w:rFonts w:ascii="Century Gothic" w:hAnsi="Century Gothic"/>
          <w:b/>
          <w:sz w:val="20"/>
          <w:szCs w:val="24"/>
        </w:rPr>
        <w:t>contain AIS infestations through early detection and rapid response, and by fostering good communication and knowledge among partners</w:t>
      </w:r>
      <w:r w:rsidRPr="00BE4066">
        <w:rPr>
          <w:rFonts w:ascii="Century Gothic" w:hAnsi="Century Gothic"/>
          <w:sz w:val="20"/>
          <w:szCs w:val="24"/>
        </w:rPr>
        <w:t xml:space="preserve"> (</w:t>
      </w:r>
      <w:r w:rsidR="00E33DA6">
        <w:rPr>
          <w:rFonts w:ascii="Century Gothic" w:hAnsi="Century Gothic"/>
          <w:sz w:val="20"/>
          <w:szCs w:val="24"/>
        </w:rPr>
        <w:t>Goal</w:t>
      </w:r>
      <w:r w:rsidRPr="00BE4066">
        <w:rPr>
          <w:rFonts w:ascii="Century Gothic" w:hAnsi="Century Gothic"/>
          <w:sz w:val="20"/>
          <w:szCs w:val="24"/>
        </w:rPr>
        <w:t xml:space="preserve"> 2: </w:t>
      </w:r>
      <w:r w:rsidR="00E33DA6">
        <w:rPr>
          <w:rFonts w:ascii="Century Gothic" w:hAnsi="Century Gothic"/>
          <w:sz w:val="20"/>
          <w:szCs w:val="24"/>
        </w:rPr>
        <w:t>Containment</w:t>
      </w:r>
      <w:r w:rsidRPr="00BE4066">
        <w:rPr>
          <w:rFonts w:ascii="Century Gothic" w:hAnsi="Century Gothic"/>
          <w:sz w:val="20"/>
          <w:szCs w:val="24"/>
        </w:rPr>
        <w:t>).</w:t>
      </w:r>
      <w:r w:rsidR="007B6441" w:rsidRPr="00BE4066">
        <w:rPr>
          <w:rFonts w:ascii="Century Gothic" w:hAnsi="Century Gothic"/>
          <w:sz w:val="20"/>
          <w:szCs w:val="24"/>
        </w:rPr>
        <w:t xml:space="preserve"> Increased monitoring and reporting of </w:t>
      </w:r>
      <w:r w:rsidR="00AA4BC2" w:rsidRPr="00BE4066">
        <w:rPr>
          <w:rFonts w:ascii="Century Gothic" w:hAnsi="Century Gothic"/>
          <w:sz w:val="20"/>
          <w:szCs w:val="24"/>
        </w:rPr>
        <w:t>new</w:t>
      </w:r>
      <w:r w:rsidR="007B6441" w:rsidRPr="00BE4066">
        <w:rPr>
          <w:rFonts w:ascii="Century Gothic" w:hAnsi="Century Gothic"/>
          <w:sz w:val="20"/>
          <w:szCs w:val="24"/>
        </w:rPr>
        <w:t xml:space="preserve"> </w:t>
      </w:r>
      <w:r w:rsidR="00AA4BC2" w:rsidRPr="00BE4066">
        <w:rPr>
          <w:rFonts w:ascii="Century Gothic" w:hAnsi="Century Gothic"/>
          <w:sz w:val="20"/>
          <w:szCs w:val="24"/>
        </w:rPr>
        <w:t>populations</w:t>
      </w:r>
      <w:r w:rsidR="007B6441" w:rsidRPr="00BE4066">
        <w:rPr>
          <w:rFonts w:ascii="Century Gothic" w:hAnsi="Century Gothic"/>
          <w:sz w:val="20"/>
          <w:szCs w:val="24"/>
        </w:rPr>
        <w:t xml:space="preserve"> of AIS can enable rapid response efforts.</w:t>
      </w:r>
      <w:r w:rsidR="00AA4BC2" w:rsidRPr="00BE4066">
        <w:rPr>
          <w:rFonts w:ascii="Century Gothic" w:hAnsi="Century Gothic"/>
          <w:sz w:val="20"/>
          <w:szCs w:val="24"/>
        </w:rPr>
        <w:t xml:space="preserve"> </w:t>
      </w:r>
      <w:r w:rsidR="0093618C">
        <w:rPr>
          <w:rFonts w:ascii="Century Gothic" w:hAnsi="Century Gothic"/>
          <w:sz w:val="20"/>
          <w:szCs w:val="24"/>
        </w:rPr>
        <w:t>Furthermore</w:t>
      </w:r>
      <w:r w:rsidR="00AA4BC2" w:rsidRPr="00BE4066">
        <w:rPr>
          <w:rFonts w:ascii="Century Gothic" w:hAnsi="Century Gothic"/>
          <w:sz w:val="20"/>
          <w:szCs w:val="24"/>
        </w:rPr>
        <w:t xml:space="preserve">, </w:t>
      </w:r>
      <w:r w:rsidR="00E33DA6">
        <w:rPr>
          <w:rFonts w:ascii="Century Gothic" w:hAnsi="Century Gothic"/>
          <w:sz w:val="20"/>
          <w:szCs w:val="24"/>
        </w:rPr>
        <w:t>developing management strategies collaboratively will limit the spread of established populations of AIS to and from the St. Croix River Basin waterbodies.</w:t>
      </w:r>
      <w:r w:rsidR="0080259B" w:rsidRPr="0080259B">
        <w:rPr>
          <w:rFonts w:ascii="Century Gothic" w:hAnsi="Century Gothic"/>
          <w:sz w:val="20"/>
          <w:szCs w:val="24"/>
        </w:rPr>
        <w:t xml:space="preserve"> </w:t>
      </w:r>
      <w:r w:rsidR="0080259B">
        <w:rPr>
          <w:rFonts w:ascii="Century Gothic" w:hAnsi="Century Gothic"/>
          <w:sz w:val="20"/>
          <w:szCs w:val="24"/>
        </w:rPr>
        <w:t>We outline means in which to establish clearly-defined roles and responsibilities and coordinate between the various government agencies, non-governmental organizations, and citizen groups working on AIS issues in the St. Croix River Basin, specifically by organizing and maintaining a regional St. Croix River Basin AIS Work Group. In addition to coordination between partners within the basin, we must also maintain communication with national partners to learn what research is occurring elsewhere in the nation and world and can benefit the St. Croix River Basin.</w:t>
      </w:r>
    </w:p>
    <w:p w:rsidR="00E912C9" w:rsidRPr="007B6441" w:rsidRDefault="00E912C9" w:rsidP="003E2F35">
      <w:pPr>
        <w:spacing w:after="0"/>
        <w:jc w:val="both"/>
        <w:rPr>
          <w:rFonts w:ascii="Century Gothic" w:hAnsi="Century Gothic"/>
          <w:sz w:val="20"/>
          <w:szCs w:val="24"/>
          <w:highlight w:val="yellow"/>
        </w:rPr>
      </w:pPr>
    </w:p>
    <w:p w:rsidR="00E912C9" w:rsidRPr="00BE4066" w:rsidRDefault="00E912C9" w:rsidP="003E2F35">
      <w:pPr>
        <w:spacing w:after="0"/>
        <w:jc w:val="both"/>
        <w:rPr>
          <w:rFonts w:ascii="Century Gothic" w:hAnsi="Century Gothic"/>
          <w:sz w:val="20"/>
          <w:szCs w:val="24"/>
        </w:rPr>
      </w:pPr>
      <w:r w:rsidRPr="00BE4066">
        <w:rPr>
          <w:rFonts w:ascii="Century Gothic" w:hAnsi="Century Gothic"/>
          <w:sz w:val="20"/>
          <w:szCs w:val="24"/>
        </w:rPr>
        <w:t xml:space="preserve">Additionally, we recommend management objectives and actions to </w:t>
      </w:r>
      <w:r w:rsidRPr="00BE4066">
        <w:rPr>
          <w:rFonts w:ascii="Century Gothic" w:hAnsi="Century Gothic"/>
          <w:b/>
          <w:sz w:val="20"/>
          <w:szCs w:val="24"/>
        </w:rPr>
        <w:t>control and eradicate AIS infestations already present in the St. Croix River Basin and prevent them from spreading</w:t>
      </w:r>
      <w:r w:rsidRPr="00BE4066">
        <w:rPr>
          <w:rFonts w:ascii="Century Gothic" w:hAnsi="Century Gothic"/>
          <w:sz w:val="20"/>
          <w:szCs w:val="24"/>
        </w:rPr>
        <w:t xml:space="preserve"> (</w:t>
      </w:r>
      <w:r w:rsidR="00E33DA6">
        <w:rPr>
          <w:rFonts w:ascii="Century Gothic" w:hAnsi="Century Gothic"/>
          <w:sz w:val="20"/>
          <w:szCs w:val="24"/>
        </w:rPr>
        <w:t>Goal</w:t>
      </w:r>
      <w:r w:rsidRPr="00BE4066">
        <w:rPr>
          <w:rFonts w:ascii="Century Gothic" w:hAnsi="Century Gothic"/>
          <w:sz w:val="20"/>
          <w:szCs w:val="24"/>
        </w:rPr>
        <w:t xml:space="preserve"> 3: Control).</w:t>
      </w:r>
      <w:r w:rsidR="0093618C">
        <w:rPr>
          <w:rFonts w:ascii="Century Gothic" w:hAnsi="Century Gothic"/>
          <w:sz w:val="20"/>
          <w:szCs w:val="24"/>
        </w:rPr>
        <w:t xml:space="preserve"> </w:t>
      </w:r>
      <w:r w:rsidR="00894DEB">
        <w:rPr>
          <w:rFonts w:ascii="Century Gothic" w:hAnsi="Century Gothic"/>
          <w:sz w:val="20"/>
          <w:szCs w:val="24"/>
        </w:rPr>
        <w:t>We support d</w:t>
      </w:r>
      <w:r w:rsidR="0093618C">
        <w:rPr>
          <w:rFonts w:ascii="Century Gothic" w:hAnsi="Century Gothic"/>
          <w:sz w:val="20"/>
          <w:szCs w:val="24"/>
        </w:rPr>
        <w:t xml:space="preserve">eveloping a general AIS control plan </w:t>
      </w:r>
      <w:r w:rsidR="00894DEB">
        <w:rPr>
          <w:rFonts w:ascii="Century Gothic" w:hAnsi="Century Gothic"/>
          <w:sz w:val="20"/>
          <w:szCs w:val="24"/>
        </w:rPr>
        <w:t xml:space="preserve">to </w:t>
      </w:r>
      <w:r w:rsidR="0093618C">
        <w:rPr>
          <w:rFonts w:ascii="Century Gothic" w:hAnsi="Century Gothic"/>
          <w:sz w:val="20"/>
          <w:szCs w:val="24"/>
        </w:rPr>
        <w:t xml:space="preserve">allow resource managers to act collectively, and utilizing </w:t>
      </w:r>
      <w:r w:rsidR="000B7D35">
        <w:rPr>
          <w:rFonts w:ascii="Century Gothic" w:hAnsi="Century Gothic"/>
          <w:sz w:val="20"/>
          <w:szCs w:val="24"/>
        </w:rPr>
        <w:t>that</w:t>
      </w:r>
      <w:r w:rsidR="0093618C">
        <w:rPr>
          <w:rFonts w:ascii="Century Gothic" w:hAnsi="Century Gothic"/>
          <w:sz w:val="20"/>
          <w:szCs w:val="24"/>
        </w:rPr>
        <w:t xml:space="preserve"> plans ensure that new and existing populations of AIS are appropriately and uniformly targeted. </w:t>
      </w:r>
      <w:r w:rsidR="000B7D35">
        <w:rPr>
          <w:rFonts w:ascii="Century Gothic" w:hAnsi="Century Gothic"/>
          <w:sz w:val="20"/>
          <w:szCs w:val="24"/>
        </w:rPr>
        <w:t>The plan will promote integrated pest management strategies, stress coordination and collaboration, and promote citizen education</w:t>
      </w:r>
      <w:r w:rsidR="001B45CA">
        <w:rPr>
          <w:rFonts w:ascii="Century Gothic" w:hAnsi="Century Gothic"/>
          <w:sz w:val="20"/>
          <w:szCs w:val="24"/>
        </w:rPr>
        <w:t>.</w:t>
      </w:r>
    </w:p>
    <w:p w:rsidR="00E912C9" w:rsidRPr="00BE4066" w:rsidRDefault="00E912C9" w:rsidP="003E2F35">
      <w:pPr>
        <w:spacing w:after="0"/>
        <w:jc w:val="both"/>
        <w:rPr>
          <w:rFonts w:ascii="Century Gothic" w:hAnsi="Century Gothic"/>
          <w:sz w:val="20"/>
          <w:szCs w:val="24"/>
        </w:rPr>
      </w:pPr>
    </w:p>
    <w:p w:rsidR="00E912C9" w:rsidRDefault="00E912C9" w:rsidP="003E2F35">
      <w:pPr>
        <w:spacing w:after="0"/>
        <w:jc w:val="both"/>
        <w:rPr>
          <w:rFonts w:ascii="Century Gothic" w:hAnsi="Century Gothic"/>
          <w:sz w:val="20"/>
          <w:szCs w:val="24"/>
        </w:rPr>
      </w:pPr>
      <w:r w:rsidRPr="00BE4066">
        <w:rPr>
          <w:rFonts w:ascii="Century Gothic" w:hAnsi="Century Gothic"/>
          <w:sz w:val="20"/>
          <w:szCs w:val="24"/>
        </w:rPr>
        <w:t>Finally, we maintain that this plan must be implemented</w:t>
      </w:r>
      <w:r w:rsidR="000B7D35">
        <w:rPr>
          <w:rFonts w:ascii="Century Gothic" w:hAnsi="Century Gothic"/>
          <w:sz w:val="20"/>
          <w:szCs w:val="24"/>
        </w:rPr>
        <w:t>, coordinated, and assessed</w:t>
      </w:r>
      <w:r w:rsidR="008F42E4" w:rsidRPr="00BE4066">
        <w:rPr>
          <w:rFonts w:ascii="Century Gothic" w:hAnsi="Century Gothic"/>
          <w:sz w:val="20"/>
          <w:szCs w:val="24"/>
        </w:rPr>
        <w:t xml:space="preserve">, and recommend objectives and actions to </w:t>
      </w:r>
      <w:r w:rsidR="008F42E4" w:rsidRPr="00BE4066">
        <w:rPr>
          <w:rFonts w:ascii="Century Gothic" w:hAnsi="Century Gothic"/>
          <w:b/>
          <w:sz w:val="20"/>
          <w:szCs w:val="24"/>
        </w:rPr>
        <w:t>ensure that this AIS Strategi</w:t>
      </w:r>
      <w:r w:rsidR="000B7D35">
        <w:rPr>
          <w:rFonts w:ascii="Century Gothic" w:hAnsi="Century Gothic"/>
          <w:b/>
          <w:sz w:val="20"/>
          <w:szCs w:val="24"/>
        </w:rPr>
        <w:t xml:space="preserve">c Plan is implemented, and monitor its effectiveness </w:t>
      </w:r>
      <w:r w:rsidR="00BE4066">
        <w:rPr>
          <w:rFonts w:ascii="Century Gothic" w:hAnsi="Century Gothic"/>
          <w:sz w:val="20"/>
          <w:szCs w:val="24"/>
        </w:rPr>
        <w:t>(</w:t>
      </w:r>
      <w:r w:rsidR="000B7D35">
        <w:rPr>
          <w:rFonts w:ascii="Century Gothic" w:hAnsi="Century Gothic"/>
          <w:sz w:val="20"/>
          <w:szCs w:val="24"/>
        </w:rPr>
        <w:t>Goal</w:t>
      </w:r>
      <w:r w:rsidR="00BE4066">
        <w:rPr>
          <w:rFonts w:ascii="Century Gothic" w:hAnsi="Century Gothic"/>
          <w:sz w:val="20"/>
          <w:szCs w:val="24"/>
        </w:rPr>
        <w:t xml:space="preserve"> 4: </w:t>
      </w:r>
      <w:r w:rsidR="000B7D35">
        <w:rPr>
          <w:rFonts w:ascii="Century Gothic" w:hAnsi="Century Gothic"/>
          <w:sz w:val="20"/>
          <w:szCs w:val="24"/>
        </w:rPr>
        <w:t>Coordination and Assessment</w:t>
      </w:r>
      <w:r w:rsidR="00BE4066">
        <w:rPr>
          <w:rFonts w:ascii="Century Gothic" w:hAnsi="Century Gothic"/>
          <w:sz w:val="20"/>
          <w:szCs w:val="24"/>
        </w:rPr>
        <w:t>)</w:t>
      </w:r>
      <w:r w:rsidR="008F42E4" w:rsidRPr="00BE4066">
        <w:rPr>
          <w:rFonts w:ascii="Century Gothic" w:hAnsi="Century Gothic"/>
          <w:sz w:val="20"/>
          <w:szCs w:val="24"/>
        </w:rPr>
        <w:t>.</w:t>
      </w:r>
      <w:r w:rsidR="0080259B">
        <w:rPr>
          <w:rFonts w:ascii="Century Gothic" w:hAnsi="Century Gothic"/>
          <w:sz w:val="20"/>
          <w:szCs w:val="24"/>
        </w:rPr>
        <w:t xml:space="preserve"> </w:t>
      </w:r>
      <w:r w:rsidR="00685A23">
        <w:rPr>
          <w:rFonts w:ascii="Century Gothic" w:hAnsi="Century Gothic"/>
          <w:sz w:val="20"/>
          <w:szCs w:val="24"/>
        </w:rPr>
        <w:t xml:space="preserve">We need to </w:t>
      </w:r>
      <w:r w:rsidR="00FE6CD1">
        <w:rPr>
          <w:rFonts w:ascii="Century Gothic" w:hAnsi="Century Gothic"/>
          <w:sz w:val="20"/>
          <w:szCs w:val="24"/>
        </w:rPr>
        <w:t xml:space="preserve">seek sustainable funding for AIS activities and staff positions, as well as regularly </w:t>
      </w:r>
      <w:r w:rsidR="0080259B">
        <w:rPr>
          <w:rFonts w:ascii="Century Gothic" w:hAnsi="Century Gothic"/>
          <w:sz w:val="20"/>
          <w:szCs w:val="24"/>
        </w:rPr>
        <w:t>monitor the effectiveness of</w:t>
      </w:r>
      <w:r w:rsidR="00FE6CD1">
        <w:rPr>
          <w:rFonts w:ascii="Century Gothic" w:hAnsi="Century Gothic"/>
          <w:sz w:val="20"/>
          <w:szCs w:val="24"/>
        </w:rPr>
        <w:t xml:space="preserve"> this Strategic Plan</w:t>
      </w:r>
      <w:r w:rsidR="0080259B">
        <w:rPr>
          <w:rFonts w:ascii="Century Gothic" w:hAnsi="Century Gothic"/>
          <w:sz w:val="20"/>
          <w:szCs w:val="24"/>
        </w:rPr>
        <w:t>. To be truly effective, we must also</w:t>
      </w:r>
      <w:r w:rsidR="00FE6CD1">
        <w:rPr>
          <w:rFonts w:ascii="Century Gothic" w:hAnsi="Century Gothic"/>
          <w:sz w:val="20"/>
          <w:szCs w:val="24"/>
        </w:rPr>
        <w:t xml:space="preserve"> increase community capacity to effect change in AIS prevention and control practices on the community level throughout the St. Croix River Basin.</w:t>
      </w:r>
    </w:p>
    <w:p w:rsidR="00CF0F0C" w:rsidRDefault="00CF0F0C" w:rsidP="003E2F35">
      <w:pPr>
        <w:spacing w:after="0"/>
        <w:jc w:val="both"/>
        <w:rPr>
          <w:rFonts w:ascii="Century Gothic" w:hAnsi="Century Gothic"/>
          <w:sz w:val="20"/>
          <w:szCs w:val="24"/>
        </w:rPr>
      </w:pPr>
    </w:p>
    <w:p w:rsidR="00CF0F0C" w:rsidRPr="008F42E4" w:rsidRDefault="00CF0F0C" w:rsidP="003E2F35">
      <w:pPr>
        <w:spacing w:after="0"/>
        <w:jc w:val="both"/>
        <w:rPr>
          <w:rFonts w:ascii="Century Gothic" w:hAnsi="Century Gothic"/>
          <w:sz w:val="20"/>
          <w:szCs w:val="24"/>
        </w:rPr>
      </w:pPr>
      <w:r>
        <w:rPr>
          <w:rFonts w:ascii="Century Gothic" w:hAnsi="Century Gothic"/>
          <w:sz w:val="20"/>
          <w:szCs w:val="24"/>
        </w:rPr>
        <w:t>Over the past year, St. Croix River Basin partners have made great progress toward the coordination and mobilization of AIS stakeholders in the basin; the publication of this Strategic Plan is a continuation of this work. We now move to implement this Strategic Plan with the St. Croix River Association implementing certain components of this Strategic Plan, and serving as a catalyst and advocate for remaining components. The success of this next phase ultimately relies on the involvement and support of all of the partners who have contributed thus far to this effort as well as partners that will contribute in the future.</w:t>
      </w:r>
    </w:p>
    <w:p w:rsidR="00A9245B" w:rsidRDefault="00A9245B" w:rsidP="003E2F35">
      <w:pPr>
        <w:spacing w:after="0"/>
        <w:jc w:val="both"/>
        <w:rPr>
          <w:rFonts w:ascii="Century Gothic" w:hAnsi="Century Gothic"/>
          <w:sz w:val="20"/>
          <w:szCs w:val="24"/>
        </w:rPr>
      </w:pPr>
    </w:p>
    <w:p w:rsidR="00A9245B" w:rsidRPr="00FD7868" w:rsidRDefault="00A9245B" w:rsidP="003E2F35">
      <w:pPr>
        <w:spacing w:after="0"/>
        <w:jc w:val="both"/>
        <w:rPr>
          <w:rFonts w:ascii="Century Gothic" w:hAnsi="Century Gothic"/>
          <w:sz w:val="20"/>
          <w:szCs w:val="24"/>
        </w:rPr>
      </w:pPr>
    </w:p>
    <w:p w:rsidR="001712CC" w:rsidRPr="004B3D5A" w:rsidRDefault="001712CC" w:rsidP="003E2F35">
      <w:pPr>
        <w:spacing w:after="0"/>
        <w:jc w:val="both"/>
        <w:rPr>
          <w:rFonts w:ascii="Century Gothic" w:hAnsi="Century Gothic"/>
          <w:b/>
          <w:sz w:val="20"/>
          <w:szCs w:val="24"/>
          <w:highlight w:val="yellow"/>
        </w:rPr>
      </w:pPr>
      <w:r w:rsidRPr="004B3D5A">
        <w:rPr>
          <w:rFonts w:ascii="Century Gothic" w:hAnsi="Century Gothic"/>
          <w:b/>
          <w:sz w:val="20"/>
          <w:szCs w:val="24"/>
          <w:highlight w:val="yellow"/>
        </w:rPr>
        <w:br w:type="page"/>
      </w:r>
    </w:p>
    <w:p w:rsidR="001D361A" w:rsidRPr="004E18A7" w:rsidRDefault="00864473" w:rsidP="003E2F35">
      <w:pPr>
        <w:spacing w:after="0"/>
        <w:jc w:val="both"/>
        <w:rPr>
          <w:rFonts w:ascii="Century Gothic" w:hAnsi="Century Gothic"/>
          <w:sz w:val="36"/>
          <w:szCs w:val="24"/>
        </w:rPr>
      </w:pPr>
      <w:r w:rsidRPr="004E18A7">
        <w:rPr>
          <w:rFonts w:ascii="Century Gothic" w:hAnsi="Century Gothic"/>
          <w:sz w:val="36"/>
          <w:szCs w:val="24"/>
        </w:rPr>
        <w:lastRenderedPageBreak/>
        <w:t>INTRODUCTION</w:t>
      </w:r>
    </w:p>
    <w:p w:rsidR="00864473" w:rsidRPr="004E18A7" w:rsidRDefault="00864473" w:rsidP="003E2F35">
      <w:pPr>
        <w:spacing w:after="0"/>
        <w:jc w:val="both"/>
        <w:rPr>
          <w:rFonts w:ascii="Century Gothic" w:hAnsi="Century Gothic"/>
          <w:sz w:val="20"/>
          <w:szCs w:val="24"/>
        </w:rPr>
      </w:pPr>
    </w:p>
    <w:p w:rsidR="004E18A7" w:rsidRDefault="006902AE" w:rsidP="003E2F35">
      <w:pPr>
        <w:spacing w:after="0"/>
        <w:jc w:val="both"/>
        <w:rPr>
          <w:rFonts w:ascii="Century Gothic" w:hAnsi="Century Gothic"/>
          <w:sz w:val="20"/>
          <w:szCs w:val="24"/>
        </w:rPr>
      </w:pPr>
      <w:r w:rsidRPr="00887567">
        <w:rPr>
          <w:rFonts w:ascii="Century Gothic" w:hAnsi="Century Gothic"/>
          <w:noProof/>
          <w:sz w:val="20"/>
          <w:szCs w:val="24"/>
        </w:rPr>
        <mc:AlternateContent>
          <mc:Choice Requires="wps">
            <w:drawing>
              <wp:anchor distT="91440" distB="91440" distL="114300" distR="114300" simplePos="0" relativeHeight="251659264" behindDoc="0" locked="0" layoutInCell="0" allowOverlap="1" wp14:anchorId="729FFE40" wp14:editId="7EE9CBC4">
                <wp:simplePos x="0" y="0"/>
                <wp:positionH relativeFrom="margin">
                  <wp:align>right</wp:align>
                </wp:positionH>
                <wp:positionV relativeFrom="margin">
                  <wp:align>bottom</wp:align>
                </wp:positionV>
                <wp:extent cx="2854960" cy="2120900"/>
                <wp:effectExtent l="38100" t="38100" r="116840" b="13589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496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377043" w:rsidRPr="00CB710A" w:rsidRDefault="00377043" w:rsidP="001B45CA">
                            <w:pPr>
                              <w:spacing w:after="0"/>
                              <w:rPr>
                                <w:rFonts w:ascii="Century Gothic" w:hAnsi="Century Gothic"/>
                                <w:sz w:val="20"/>
                                <w:szCs w:val="24"/>
                              </w:rPr>
                            </w:pPr>
                            <w:r>
                              <w:rPr>
                                <w:rFonts w:ascii="Century Gothic" w:hAnsi="Century Gothic"/>
                                <w:noProof/>
                                <w:sz w:val="20"/>
                                <w:szCs w:val="24"/>
                              </w:rPr>
                              <w:drawing>
                                <wp:inline distT="0" distB="0" distL="0" distR="0" wp14:anchorId="7FA1617F" wp14:editId="6D263082">
                                  <wp:extent cx="2287270" cy="680936"/>
                                  <wp:effectExtent l="0" t="0" r="0" b="5080"/>
                                  <wp:docPr id="3" name="Picture 3" descr="X:\Marketing Materials\Logos\scra\scr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rketing Materials\Logos\scra\scra-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7270" cy="680936"/>
                                          </a:xfrm>
                                          <a:prstGeom prst="rect">
                                            <a:avLst/>
                                          </a:prstGeom>
                                          <a:noFill/>
                                          <a:ln>
                                            <a:noFill/>
                                          </a:ln>
                                        </pic:spPr>
                                      </pic:pic>
                                    </a:graphicData>
                                  </a:graphic>
                                </wp:inline>
                              </w:drawing>
                            </w:r>
                          </w:p>
                          <w:p w:rsidR="00377043" w:rsidRDefault="00377043" w:rsidP="00CB710A">
                            <w:pPr>
                              <w:spacing w:after="0"/>
                              <w:rPr>
                                <w:rFonts w:ascii="Century Gothic" w:hAnsi="Century Gothic"/>
                                <w:sz w:val="20"/>
                                <w:szCs w:val="24"/>
                              </w:rPr>
                            </w:pPr>
                          </w:p>
                          <w:p w:rsidR="00377043" w:rsidRDefault="00377043" w:rsidP="00CB710A">
                            <w:pPr>
                              <w:spacing w:after="0"/>
                              <w:rPr>
                                <w:rFonts w:ascii="Century Gothic" w:hAnsi="Century Gothic"/>
                                <w:sz w:val="20"/>
                                <w:szCs w:val="24"/>
                              </w:rPr>
                            </w:pPr>
                            <w:r w:rsidRPr="00CB710A">
                              <w:rPr>
                                <w:rFonts w:ascii="Century Gothic" w:hAnsi="Century Gothic"/>
                                <w:sz w:val="20"/>
                                <w:szCs w:val="24"/>
                              </w:rPr>
                              <w:t>The St. Croix River Association is a regional 501c3 non-profit organization that advocates for conservation and sees to protect, restore, and celebrate the St. Croix and its watershed.</w:t>
                            </w:r>
                          </w:p>
                          <w:p w:rsidR="00377043" w:rsidRDefault="00377043" w:rsidP="00CB710A">
                            <w:pPr>
                              <w:spacing w:after="0"/>
                              <w:rPr>
                                <w:rFonts w:ascii="Century Gothic" w:hAnsi="Century Gothic"/>
                                <w:sz w:val="20"/>
                                <w:szCs w:val="24"/>
                              </w:rPr>
                            </w:pPr>
                          </w:p>
                          <w:p w:rsidR="00377043" w:rsidRDefault="00377043" w:rsidP="00CB710A">
                            <w:pPr>
                              <w:spacing w:after="0"/>
                              <w:rPr>
                                <w:rFonts w:ascii="Century Gothic" w:hAnsi="Century Gothic"/>
                                <w:sz w:val="20"/>
                                <w:szCs w:val="24"/>
                              </w:rPr>
                            </w:pPr>
                            <w:r w:rsidRPr="00CB710A">
                              <w:rPr>
                                <w:rFonts w:ascii="Century Gothic" w:hAnsi="Century Gothic"/>
                                <w:sz w:val="20"/>
                                <w:szCs w:val="24"/>
                              </w:rPr>
                              <w:t>St. Croix River Association works to realize a vision for the St</w:t>
                            </w:r>
                            <w:r>
                              <w:rPr>
                                <w:rFonts w:ascii="Century Gothic" w:hAnsi="Century Gothic"/>
                                <w:sz w:val="20"/>
                                <w:szCs w:val="24"/>
                              </w:rPr>
                              <w:t>. Croix River as a place where:</w:t>
                            </w:r>
                          </w:p>
                          <w:p w:rsidR="00377043" w:rsidRDefault="00377043" w:rsidP="00CB710A">
                            <w:pPr>
                              <w:spacing w:after="0"/>
                              <w:rPr>
                                <w:rFonts w:ascii="Century Gothic" w:hAnsi="Century Gothic"/>
                                <w:sz w:val="20"/>
                                <w:szCs w:val="24"/>
                              </w:rPr>
                            </w:pPr>
                          </w:p>
                          <w:p w:rsidR="00377043"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Rivers run free and clean,</w:t>
                            </w:r>
                          </w:p>
                          <w:p w:rsidR="00377043"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A</w:t>
                            </w:r>
                            <w:r w:rsidRPr="00CB710A">
                              <w:rPr>
                                <w:rFonts w:ascii="Century Gothic" w:hAnsi="Century Gothic"/>
                                <w:sz w:val="20"/>
                                <w:szCs w:val="24"/>
                              </w:rPr>
                              <w:t xml:space="preserve"> diverse habitat sustains our unique and diverse flora and</w:t>
                            </w:r>
                            <w:r>
                              <w:rPr>
                                <w:rFonts w:ascii="Century Gothic" w:hAnsi="Century Gothic"/>
                                <w:sz w:val="20"/>
                                <w:szCs w:val="24"/>
                              </w:rPr>
                              <w:t xml:space="preserve"> fauna,</w:t>
                            </w:r>
                          </w:p>
                          <w:p w:rsidR="00377043"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P</w:t>
                            </w:r>
                            <w:r w:rsidRPr="00CB710A">
                              <w:rPr>
                                <w:rFonts w:ascii="Century Gothic" w:hAnsi="Century Gothic"/>
                                <w:sz w:val="20"/>
                                <w:szCs w:val="24"/>
                              </w:rPr>
                              <w:t>eople have access to our Nationa</w:t>
                            </w:r>
                            <w:r>
                              <w:rPr>
                                <w:rFonts w:ascii="Century Gothic" w:hAnsi="Century Gothic"/>
                                <w:sz w:val="20"/>
                                <w:szCs w:val="24"/>
                              </w:rPr>
                              <w:t>l Park and the park flourished,</w:t>
                            </w:r>
                          </w:p>
                          <w:p w:rsidR="00377043"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T</w:t>
                            </w:r>
                            <w:r w:rsidRPr="00CB710A">
                              <w:rPr>
                                <w:rFonts w:ascii="Century Gothic" w:hAnsi="Century Gothic"/>
                                <w:sz w:val="20"/>
                                <w:szCs w:val="24"/>
                              </w:rPr>
                              <w:t>owns t</w:t>
                            </w:r>
                            <w:r>
                              <w:rPr>
                                <w:rFonts w:ascii="Century Gothic" w:hAnsi="Century Gothic"/>
                                <w:sz w:val="20"/>
                                <w:szCs w:val="24"/>
                              </w:rPr>
                              <w:t>hroughout the Basin thrive, and</w:t>
                            </w:r>
                          </w:p>
                          <w:p w:rsidR="00377043" w:rsidRPr="00CB710A"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P</w:t>
                            </w:r>
                            <w:r w:rsidRPr="00CB710A">
                              <w:rPr>
                                <w:rFonts w:ascii="Century Gothic" w:hAnsi="Century Gothic"/>
                                <w:sz w:val="20"/>
                                <w:szCs w:val="24"/>
                              </w:rPr>
                              <w:t>eople celebrate the river.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173.6pt;margin-top:0;width:224.8pt;height:167pt;flip:x;z-index:251659264;visibility:visible;mso-wrap-style:square;mso-width-percent:0;mso-height-percent:0;mso-wrap-distance-left:9pt;mso-wrap-distance-top:7.2pt;mso-wrap-distance-right:9pt;mso-wrap-distance-bottom:7.2pt;mso-position-horizontal:right;mso-position-horizontal-relative:margin;mso-position-vertical:bottom;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mepAIAAFcFAAAOAAAAZHJzL2Uyb0RvYy54bWysVF1v2yAUfZ+0/4B4X+24TZpEdaqqXbdJ&#10;+6jaTXvGGMeoGBiQ2N2v3wGnSdO9TfODxeXjcM6953JxOXSKbIXz0uiSTk5ySoTmppZ6XdIf32/f&#10;zSnxgemaKaNFSZ+Ep5ert28uersUhWmNqoUjANF+2duStiHYZZZ53oqO+RNjhcZiY1zHAkK3zmrH&#10;eqB3KivyfJb1xtXWGS68x+zNuEhXCb9pBA/fmsaLQFRJwS2kv0v/Kv6z1QVbrh2zreQ7GuwfWHRM&#10;aly6h7phgZGNk39BdZI7400TTrjpMtM0koukAWom+Ss1Dy2zImlBcrzdp8n/P1j+dXvniKxLOlug&#10;VJp1KNI90sb0WglyupjFFPXWL7Hzwd65KNLbz4Y/eqLNdYt94so507eC1SA2ifuzowMx8DhKqv6L&#10;qYHPNsGkbA2N60ijpP0YD0ZoZIQMqTxP+/KIIRCOyWI+PVvMUEWOtWJS5Is8FTBjywgUj1vnwwdh&#10;OhIHJXUQkmDZ9rMPkdhhSxJilKxvpVIpiJ4T18qRLYNbqvUoBXJf7lKa9CC7yKd5Qj5aTLY9QIRh&#10;FKU2HYSPsNMc32g7TMOcr6bBcI+S+B5d0MmAdlGyK+k8Au2QYu7f6zqZOTCpxjGglI7KRGoEZCAG&#10;ZgOIh7buSaU27p6h9NMcYJTUMubsdD4ZA3RJcT5eQjzSj2mQRzsj+89jptZo+6AocSb8lKFNlo2V&#10;i1fFIhzyqRh/HIuhbMtG2WfPGnaFwe4kek8yRS/4J2dFM42mDEM17PxZmfoJHgOPZB+8SRi0xv2m&#10;pEd/l9T/2jAnKFGfNHxanJ+dFvFFOIrcUVQdRUxzwJWUB0fJGFyH9JQk99gruPpWJpdFx498wD8G&#10;6N6kZPfSxOfhZZx2Hd7D1R8AAAD//wMAUEsDBBQABgAIAAAAIQBaUrnf2wAAAAUBAAAPAAAAZHJz&#10;L2Rvd25yZXYueG1sTI9Ra8IwFIXfB/6HcIW9zdRZRGtTEWEvwnCr/oC0uTbF5KYkUbt/v2wv28uF&#10;wzmc891yO1rD7uhD70jAfJYBQ2qd6qkTcD69vayAhShJSeMIBXxhgG01eSplodyDPvFex46lEgqF&#10;FKBjHArOQ6vRyjBzA1LyLs5bGZP0HVdePlK5Nfw1y5bcyp7SgpYD7jW21/pmBXz4o+7q1tB5dZo3&#10;74cDv/TmKMTzdNxtgEUc418YfvATOlSJqXE3UoEZAemR+HuTl+frJbBGwGKRZ8Crkv+nr74BAAD/&#10;/wMAUEsBAi0AFAAGAAgAAAAhALaDOJL+AAAA4QEAABMAAAAAAAAAAAAAAAAAAAAAAFtDb250ZW50&#10;X1R5cGVzXS54bWxQSwECLQAUAAYACAAAACEAOP0h/9YAAACUAQAACwAAAAAAAAAAAAAAAAAvAQAA&#10;X3JlbHMvLnJlbHNQSwECLQAUAAYACAAAACEAWwbZnqQCAABXBQAADgAAAAAAAAAAAAAAAAAuAgAA&#10;ZHJzL2Uyb0RvYy54bWxQSwECLQAUAAYACAAAACEAWlK539sAAAAFAQAADwAAAAAAAAAAAAAAAAD+&#10;BAAAZHJzL2Rvd25yZXYueG1sUEsFBgAAAAAEAAQA8wAAAAYGAAAAAA==&#10;" o:allowincell="f" fillcolor="white [3212]" strokecolor="gray [1629]" strokeweight="1.5pt">
                <v:shadow on="t" type="perspective" color="black" opacity="26214f" origin="-.5,-.5" offset=".74836mm,.74836mm" matrix="65864f,,,65864f"/>
                <v:textbox style="mso-fit-shape-to-text:t" inset="21.6pt,21.6pt,21.6pt,21.6pt">
                  <w:txbxContent>
                    <w:p w:rsidR="00377043" w:rsidRPr="00CB710A" w:rsidRDefault="00377043" w:rsidP="001B45CA">
                      <w:pPr>
                        <w:spacing w:after="0"/>
                        <w:rPr>
                          <w:rFonts w:ascii="Century Gothic" w:hAnsi="Century Gothic"/>
                          <w:sz w:val="20"/>
                          <w:szCs w:val="24"/>
                        </w:rPr>
                      </w:pPr>
                      <w:r>
                        <w:rPr>
                          <w:rFonts w:ascii="Century Gothic" w:hAnsi="Century Gothic"/>
                          <w:noProof/>
                          <w:sz w:val="20"/>
                          <w:szCs w:val="24"/>
                        </w:rPr>
                        <w:drawing>
                          <wp:inline distT="0" distB="0" distL="0" distR="0" wp14:anchorId="7FA1617F" wp14:editId="6D263082">
                            <wp:extent cx="2287270" cy="680936"/>
                            <wp:effectExtent l="0" t="0" r="0" b="5080"/>
                            <wp:docPr id="3" name="Picture 3" descr="X:\Marketing Materials\Logos\scra\scr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rketing Materials\Logos\scra\scra-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7270" cy="680936"/>
                                    </a:xfrm>
                                    <a:prstGeom prst="rect">
                                      <a:avLst/>
                                    </a:prstGeom>
                                    <a:noFill/>
                                    <a:ln>
                                      <a:noFill/>
                                    </a:ln>
                                  </pic:spPr>
                                </pic:pic>
                              </a:graphicData>
                            </a:graphic>
                          </wp:inline>
                        </w:drawing>
                      </w:r>
                    </w:p>
                    <w:p w:rsidR="00377043" w:rsidRDefault="00377043" w:rsidP="00CB710A">
                      <w:pPr>
                        <w:spacing w:after="0"/>
                        <w:rPr>
                          <w:rFonts w:ascii="Century Gothic" w:hAnsi="Century Gothic"/>
                          <w:sz w:val="20"/>
                          <w:szCs w:val="24"/>
                        </w:rPr>
                      </w:pPr>
                    </w:p>
                    <w:p w:rsidR="00377043" w:rsidRDefault="00377043" w:rsidP="00CB710A">
                      <w:pPr>
                        <w:spacing w:after="0"/>
                        <w:rPr>
                          <w:rFonts w:ascii="Century Gothic" w:hAnsi="Century Gothic"/>
                          <w:sz w:val="20"/>
                          <w:szCs w:val="24"/>
                        </w:rPr>
                      </w:pPr>
                      <w:r w:rsidRPr="00CB710A">
                        <w:rPr>
                          <w:rFonts w:ascii="Century Gothic" w:hAnsi="Century Gothic"/>
                          <w:sz w:val="20"/>
                          <w:szCs w:val="24"/>
                        </w:rPr>
                        <w:t>The St. Croix River Association is a regional 501c3 non-profit organization that advocates for conservation and sees to protect, restore, and celebrate the St. Croix and its watershed.</w:t>
                      </w:r>
                    </w:p>
                    <w:p w:rsidR="00377043" w:rsidRDefault="00377043" w:rsidP="00CB710A">
                      <w:pPr>
                        <w:spacing w:after="0"/>
                        <w:rPr>
                          <w:rFonts w:ascii="Century Gothic" w:hAnsi="Century Gothic"/>
                          <w:sz w:val="20"/>
                          <w:szCs w:val="24"/>
                        </w:rPr>
                      </w:pPr>
                    </w:p>
                    <w:p w:rsidR="00377043" w:rsidRDefault="00377043" w:rsidP="00CB710A">
                      <w:pPr>
                        <w:spacing w:after="0"/>
                        <w:rPr>
                          <w:rFonts w:ascii="Century Gothic" w:hAnsi="Century Gothic"/>
                          <w:sz w:val="20"/>
                          <w:szCs w:val="24"/>
                        </w:rPr>
                      </w:pPr>
                      <w:r w:rsidRPr="00CB710A">
                        <w:rPr>
                          <w:rFonts w:ascii="Century Gothic" w:hAnsi="Century Gothic"/>
                          <w:sz w:val="20"/>
                          <w:szCs w:val="24"/>
                        </w:rPr>
                        <w:t>St. Croix River Association works to realize a vision for the St</w:t>
                      </w:r>
                      <w:r>
                        <w:rPr>
                          <w:rFonts w:ascii="Century Gothic" w:hAnsi="Century Gothic"/>
                          <w:sz w:val="20"/>
                          <w:szCs w:val="24"/>
                        </w:rPr>
                        <w:t>. Croix River as a place where:</w:t>
                      </w:r>
                    </w:p>
                    <w:p w:rsidR="00377043" w:rsidRDefault="00377043" w:rsidP="00CB710A">
                      <w:pPr>
                        <w:spacing w:after="0"/>
                        <w:rPr>
                          <w:rFonts w:ascii="Century Gothic" w:hAnsi="Century Gothic"/>
                          <w:sz w:val="20"/>
                          <w:szCs w:val="24"/>
                        </w:rPr>
                      </w:pPr>
                    </w:p>
                    <w:p w:rsidR="00377043"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Rivers run free and clean,</w:t>
                      </w:r>
                    </w:p>
                    <w:p w:rsidR="00377043"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A</w:t>
                      </w:r>
                      <w:r w:rsidRPr="00CB710A">
                        <w:rPr>
                          <w:rFonts w:ascii="Century Gothic" w:hAnsi="Century Gothic"/>
                          <w:sz w:val="20"/>
                          <w:szCs w:val="24"/>
                        </w:rPr>
                        <w:t xml:space="preserve"> diverse habitat sustains our unique and diverse flora and</w:t>
                      </w:r>
                      <w:r>
                        <w:rPr>
                          <w:rFonts w:ascii="Century Gothic" w:hAnsi="Century Gothic"/>
                          <w:sz w:val="20"/>
                          <w:szCs w:val="24"/>
                        </w:rPr>
                        <w:t xml:space="preserve"> fauna,</w:t>
                      </w:r>
                    </w:p>
                    <w:p w:rsidR="00377043"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P</w:t>
                      </w:r>
                      <w:r w:rsidRPr="00CB710A">
                        <w:rPr>
                          <w:rFonts w:ascii="Century Gothic" w:hAnsi="Century Gothic"/>
                          <w:sz w:val="20"/>
                          <w:szCs w:val="24"/>
                        </w:rPr>
                        <w:t>eople have access to our Nationa</w:t>
                      </w:r>
                      <w:r>
                        <w:rPr>
                          <w:rFonts w:ascii="Century Gothic" w:hAnsi="Century Gothic"/>
                          <w:sz w:val="20"/>
                          <w:szCs w:val="24"/>
                        </w:rPr>
                        <w:t>l Park and the park flourished,</w:t>
                      </w:r>
                    </w:p>
                    <w:p w:rsidR="00377043"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T</w:t>
                      </w:r>
                      <w:r w:rsidRPr="00CB710A">
                        <w:rPr>
                          <w:rFonts w:ascii="Century Gothic" w:hAnsi="Century Gothic"/>
                          <w:sz w:val="20"/>
                          <w:szCs w:val="24"/>
                        </w:rPr>
                        <w:t>owns t</w:t>
                      </w:r>
                      <w:r>
                        <w:rPr>
                          <w:rFonts w:ascii="Century Gothic" w:hAnsi="Century Gothic"/>
                          <w:sz w:val="20"/>
                          <w:szCs w:val="24"/>
                        </w:rPr>
                        <w:t>hroughout the Basin thrive, and</w:t>
                      </w:r>
                    </w:p>
                    <w:p w:rsidR="00377043" w:rsidRPr="00CB710A" w:rsidRDefault="00377043" w:rsidP="00CB710A">
                      <w:pPr>
                        <w:pStyle w:val="ListParagraph"/>
                        <w:numPr>
                          <w:ilvl w:val="0"/>
                          <w:numId w:val="2"/>
                        </w:numPr>
                        <w:spacing w:after="0"/>
                        <w:ind w:left="360"/>
                        <w:rPr>
                          <w:rFonts w:ascii="Century Gothic" w:hAnsi="Century Gothic"/>
                          <w:sz w:val="20"/>
                          <w:szCs w:val="24"/>
                        </w:rPr>
                      </w:pPr>
                      <w:r>
                        <w:rPr>
                          <w:rFonts w:ascii="Century Gothic" w:hAnsi="Century Gothic"/>
                          <w:sz w:val="20"/>
                          <w:szCs w:val="24"/>
                        </w:rPr>
                        <w:t>P</w:t>
                      </w:r>
                      <w:r w:rsidRPr="00CB710A">
                        <w:rPr>
                          <w:rFonts w:ascii="Century Gothic" w:hAnsi="Century Gothic"/>
                          <w:sz w:val="20"/>
                          <w:szCs w:val="24"/>
                        </w:rPr>
                        <w:t>eople celebrate the river.</w:t>
                      </w:r>
                    </w:p>
                  </w:txbxContent>
                </v:textbox>
                <w10:wrap type="square" anchorx="margin" anchory="margin"/>
              </v:rect>
            </w:pict>
          </mc:Fallback>
        </mc:AlternateContent>
      </w:r>
      <w:r w:rsidR="008A1C2B" w:rsidRPr="008A1C2B">
        <w:rPr>
          <w:rFonts w:ascii="Century Gothic" w:hAnsi="Century Gothic"/>
          <w:sz w:val="20"/>
          <w:szCs w:val="24"/>
        </w:rPr>
        <w:t>One of the original eight nationally designated wild and scenic rivers, the St. Croix is the cleanest tributary to the Mississippi River. It is a high value fishery, and the healthy, diverse ecosystem includes 38 species of mussels, several of which are rare or endangered. This complex system is threatened by aggressive invasive species. The St. Croix River has high quality natural ecosystems, beautiful scenery, striking geologic feature</w:t>
      </w:r>
      <w:r w:rsidR="001A5974">
        <w:rPr>
          <w:rFonts w:ascii="Century Gothic" w:hAnsi="Century Gothic"/>
          <w:sz w:val="20"/>
          <w:szCs w:val="24"/>
        </w:rPr>
        <w:t>s</w:t>
      </w:r>
      <w:r w:rsidR="008A1C2B" w:rsidRPr="008A1C2B">
        <w:rPr>
          <w:rFonts w:ascii="Century Gothic" w:hAnsi="Century Gothic"/>
          <w:sz w:val="20"/>
          <w:szCs w:val="24"/>
        </w:rPr>
        <w:t>, unique cultural resources, and abundant recreation opportunities.</w:t>
      </w:r>
    </w:p>
    <w:p w:rsidR="008A1C2B" w:rsidRDefault="008A1C2B" w:rsidP="003E2F35">
      <w:pPr>
        <w:spacing w:after="0"/>
        <w:jc w:val="both"/>
        <w:rPr>
          <w:rFonts w:ascii="Century Gothic" w:hAnsi="Century Gothic"/>
          <w:sz w:val="20"/>
          <w:szCs w:val="24"/>
        </w:rPr>
      </w:pPr>
    </w:p>
    <w:p w:rsidR="008A1C2B" w:rsidRPr="008A1C2B" w:rsidRDefault="008A1C2B" w:rsidP="003E2F35">
      <w:pPr>
        <w:spacing w:after="0"/>
        <w:jc w:val="both"/>
        <w:rPr>
          <w:rFonts w:ascii="Century Gothic" w:hAnsi="Century Gothic"/>
          <w:sz w:val="20"/>
          <w:szCs w:val="24"/>
        </w:rPr>
      </w:pPr>
      <w:r w:rsidRPr="008A1C2B">
        <w:rPr>
          <w:rFonts w:ascii="Century Gothic" w:hAnsi="Century Gothic"/>
          <w:sz w:val="20"/>
          <w:szCs w:val="24"/>
        </w:rPr>
        <w:t>The WI DNR considers the St. Croix River a “</w:t>
      </w:r>
      <w:proofErr w:type="spellStart"/>
      <w:r w:rsidRPr="008A1C2B">
        <w:rPr>
          <w:rFonts w:ascii="Century Gothic" w:hAnsi="Century Gothic"/>
          <w:sz w:val="20"/>
          <w:szCs w:val="24"/>
        </w:rPr>
        <w:t>superspreader</w:t>
      </w:r>
      <w:proofErr w:type="spellEnd"/>
      <w:r w:rsidRPr="008A1C2B">
        <w:rPr>
          <w:rFonts w:ascii="Century Gothic" w:hAnsi="Century Gothic"/>
          <w:sz w:val="20"/>
          <w:szCs w:val="24"/>
        </w:rPr>
        <w:t xml:space="preserve">.” For years stakeholders within the St. Croix River basin have recognized AIS as a threat to the overall health of the river’s ecosystem and resource management throughout the watershed. Invasive species impact the ecology of a water body by degrading water quality, reducing species diversity, and altering the food web resulting in a change in game fish populations. Dense infestations and nuisance growth of </w:t>
      </w:r>
      <w:r w:rsidR="00123377">
        <w:rPr>
          <w:rFonts w:ascii="Century Gothic" w:hAnsi="Century Gothic"/>
          <w:sz w:val="20"/>
          <w:szCs w:val="24"/>
        </w:rPr>
        <w:t>aquatic invasive species (</w:t>
      </w:r>
      <w:r w:rsidRPr="008A1C2B">
        <w:rPr>
          <w:rFonts w:ascii="Century Gothic" w:hAnsi="Century Gothic"/>
          <w:sz w:val="20"/>
          <w:szCs w:val="24"/>
        </w:rPr>
        <w:t>AIS</w:t>
      </w:r>
      <w:r w:rsidR="00123377">
        <w:rPr>
          <w:rFonts w:ascii="Century Gothic" w:hAnsi="Century Gothic"/>
          <w:sz w:val="20"/>
          <w:szCs w:val="24"/>
        </w:rPr>
        <w:t>)</w:t>
      </w:r>
      <w:r w:rsidRPr="008A1C2B">
        <w:rPr>
          <w:rFonts w:ascii="Century Gothic" w:hAnsi="Century Gothic"/>
          <w:sz w:val="20"/>
          <w:szCs w:val="24"/>
        </w:rPr>
        <w:t xml:space="preserve"> also affect recreational opportunities such as boating, swimming</w:t>
      </w:r>
      <w:r w:rsidR="00123377">
        <w:rPr>
          <w:rFonts w:ascii="Century Gothic" w:hAnsi="Century Gothic"/>
          <w:sz w:val="20"/>
          <w:szCs w:val="24"/>
        </w:rPr>
        <w:t>,</w:t>
      </w:r>
      <w:r w:rsidRPr="008A1C2B">
        <w:rPr>
          <w:rFonts w:ascii="Century Gothic" w:hAnsi="Century Gothic"/>
          <w:sz w:val="20"/>
          <w:szCs w:val="24"/>
        </w:rPr>
        <w:t xml:space="preserve"> and fishing. Local economies depend on the pristine nature of the river for the multimillion dollar recreation and tourism business brought to the area by boaters, paddlers, wildlife watchers, cold and warm water anglers, and many others.</w:t>
      </w:r>
    </w:p>
    <w:p w:rsidR="008A1C2B" w:rsidRPr="008A1C2B" w:rsidRDefault="008A1C2B" w:rsidP="003E2F35">
      <w:pPr>
        <w:spacing w:after="0"/>
        <w:jc w:val="both"/>
        <w:rPr>
          <w:rFonts w:ascii="Century Gothic" w:hAnsi="Century Gothic"/>
          <w:sz w:val="20"/>
          <w:szCs w:val="24"/>
        </w:rPr>
      </w:pPr>
    </w:p>
    <w:p w:rsidR="001C379E" w:rsidRDefault="001C379E" w:rsidP="003E2F35">
      <w:pPr>
        <w:spacing w:after="0"/>
        <w:jc w:val="both"/>
        <w:rPr>
          <w:rFonts w:ascii="Century Gothic" w:hAnsi="Century Gothic"/>
          <w:sz w:val="20"/>
          <w:szCs w:val="24"/>
        </w:rPr>
      </w:pPr>
      <w:r w:rsidRPr="004E18A7">
        <w:rPr>
          <w:rFonts w:ascii="Century Gothic" w:hAnsi="Century Gothic"/>
          <w:sz w:val="20"/>
          <w:szCs w:val="24"/>
        </w:rPr>
        <w:t xml:space="preserve">The St. Croix River Association used a basin-wide approach </w:t>
      </w:r>
      <w:r>
        <w:rPr>
          <w:rFonts w:ascii="Century Gothic" w:hAnsi="Century Gothic"/>
          <w:sz w:val="20"/>
          <w:szCs w:val="24"/>
        </w:rPr>
        <w:t xml:space="preserve">in this planning process </w:t>
      </w:r>
      <w:r w:rsidRPr="004E18A7">
        <w:rPr>
          <w:rFonts w:ascii="Century Gothic" w:hAnsi="Century Gothic"/>
          <w:sz w:val="20"/>
          <w:szCs w:val="24"/>
        </w:rPr>
        <w:t>due to the prevalence of waterbodies (rivers and streams, floodplain lakes, sloughs, impoundments, lakes, and wetlands) in the region and the connections between them. Additionally, the connections between waterbodies via the movement of recreational users also necessitated a r</w:t>
      </w:r>
      <w:r>
        <w:rPr>
          <w:rFonts w:ascii="Century Gothic" w:hAnsi="Century Gothic"/>
          <w:sz w:val="20"/>
          <w:szCs w:val="24"/>
        </w:rPr>
        <w:t>egional approach to the issue. Furthermore, a</w:t>
      </w:r>
      <w:r w:rsidRPr="004E18A7">
        <w:rPr>
          <w:rFonts w:ascii="Century Gothic" w:hAnsi="Century Gothic"/>
          <w:sz w:val="20"/>
          <w:szCs w:val="24"/>
        </w:rPr>
        <w:t xml:space="preserve"> basin-wide approach entails consideration of the myriad stakeholder groups, ecosystem types, and species affected by AIS.</w:t>
      </w:r>
    </w:p>
    <w:p w:rsidR="001C379E" w:rsidRDefault="001C379E" w:rsidP="003E2F35">
      <w:pPr>
        <w:spacing w:after="0"/>
        <w:jc w:val="both"/>
        <w:rPr>
          <w:rFonts w:ascii="Century Gothic" w:hAnsi="Century Gothic"/>
          <w:sz w:val="20"/>
          <w:szCs w:val="24"/>
        </w:rPr>
      </w:pPr>
    </w:p>
    <w:p w:rsidR="008A1C2B" w:rsidRPr="004E18A7" w:rsidRDefault="008A1C2B" w:rsidP="003E2F35">
      <w:pPr>
        <w:spacing w:after="0"/>
        <w:jc w:val="both"/>
        <w:rPr>
          <w:rFonts w:ascii="Century Gothic" w:hAnsi="Century Gothic"/>
          <w:sz w:val="20"/>
          <w:szCs w:val="24"/>
        </w:rPr>
      </w:pPr>
      <w:r w:rsidRPr="004E18A7">
        <w:rPr>
          <w:rFonts w:ascii="Century Gothic" w:hAnsi="Century Gothic"/>
          <w:sz w:val="20"/>
          <w:szCs w:val="24"/>
        </w:rPr>
        <w:t xml:space="preserve">In May of 2014, the St. Croix River Association received an Aquatic Invasive Species Planning, Prevention, and Outreach grant from the Wisconsin Department of Natural Resources (WI DNR) to develop a strategic plan for limiting the introduction and spread of aquatic invasive species (AIS) in the St. Croix River Basin. Following that initial funding, </w:t>
      </w:r>
      <w:r w:rsidRPr="004E18A7">
        <w:rPr>
          <w:rFonts w:ascii="Century Gothic" w:hAnsi="Century Gothic"/>
          <w:sz w:val="20"/>
          <w:szCs w:val="24"/>
        </w:rPr>
        <w:lastRenderedPageBreak/>
        <w:t>the St. Croix River Association received follow-up funding</w:t>
      </w:r>
      <w:r>
        <w:rPr>
          <w:rFonts w:ascii="Century Gothic" w:hAnsi="Century Gothic"/>
          <w:sz w:val="20"/>
          <w:szCs w:val="24"/>
        </w:rPr>
        <w:t xml:space="preserve"> in 2015</w:t>
      </w:r>
      <w:r w:rsidRPr="004E18A7">
        <w:rPr>
          <w:rFonts w:ascii="Century Gothic" w:hAnsi="Century Gothic"/>
          <w:sz w:val="20"/>
          <w:szCs w:val="24"/>
        </w:rPr>
        <w:t xml:space="preserve"> through a second AIS Planning, Prevention, and Outreach grant from the WI DNR as well as through AIS prevention funding from Chisago, Pine, and Washington Counties in Minnesota.</w:t>
      </w:r>
      <w:r>
        <w:rPr>
          <w:rFonts w:ascii="Century Gothic" w:hAnsi="Century Gothic"/>
          <w:sz w:val="20"/>
          <w:szCs w:val="24"/>
        </w:rPr>
        <w:t xml:space="preserve"> This money funded complete development of this plan, as well as implementation through 2017.</w:t>
      </w:r>
    </w:p>
    <w:p w:rsidR="004E18A7" w:rsidRPr="004E18A7" w:rsidRDefault="004E18A7" w:rsidP="003E2F35">
      <w:pPr>
        <w:spacing w:after="0"/>
        <w:jc w:val="both"/>
        <w:rPr>
          <w:rFonts w:ascii="Century Gothic" w:hAnsi="Century Gothic"/>
          <w:sz w:val="20"/>
          <w:szCs w:val="24"/>
        </w:rPr>
      </w:pPr>
    </w:p>
    <w:p w:rsidR="001D361A" w:rsidRDefault="001D361A" w:rsidP="003E2F35">
      <w:pPr>
        <w:spacing w:after="0"/>
        <w:jc w:val="both"/>
        <w:rPr>
          <w:rFonts w:ascii="Century Gothic" w:hAnsi="Century Gothic"/>
          <w:b/>
          <w:sz w:val="20"/>
          <w:szCs w:val="24"/>
        </w:rPr>
      </w:pPr>
      <w:r w:rsidRPr="00B02692">
        <w:rPr>
          <w:rFonts w:ascii="Century Gothic" w:hAnsi="Century Gothic"/>
          <w:b/>
          <w:sz w:val="20"/>
          <w:szCs w:val="24"/>
        </w:rPr>
        <w:t>Purpose</w:t>
      </w:r>
    </w:p>
    <w:p w:rsidR="00E849EF" w:rsidRPr="00B02692" w:rsidRDefault="00E849EF" w:rsidP="003E2F35">
      <w:pPr>
        <w:spacing w:after="0"/>
        <w:jc w:val="both"/>
        <w:rPr>
          <w:rFonts w:ascii="Century Gothic" w:hAnsi="Century Gothic"/>
          <w:b/>
          <w:sz w:val="20"/>
          <w:szCs w:val="24"/>
        </w:rPr>
      </w:pPr>
    </w:p>
    <w:p w:rsidR="003A0594" w:rsidRPr="00EC3585" w:rsidRDefault="00887567" w:rsidP="003E2F35">
      <w:pPr>
        <w:spacing w:after="0"/>
        <w:jc w:val="both"/>
        <w:rPr>
          <w:rFonts w:ascii="Century Gothic" w:hAnsi="Century Gothic"/>
          <w:sz w:val="20"/>
          <w:szCs w:val="24"/>
        </w:rPr>
      </w:pPr>
      <w:r w:rsidRPr="00887567">
        <w:rPr>
          <w:rFonts w:ascii="Century Gothic" w:hAnsi="Century Gothic"/>
          <w:sz w:val="20"/>
          <w:szCs w:val="24"/>
        </w:rPr>
        <w:t xml:space="preserve">The primary purpose of this plan is to coordinate St. Croix River Basin stakeholders and partners in achieving the broad goal of preventing, containing, and controlling AIS and their impacts through the strategies outlined </w:t>
      </w:r>
      <w:r w:rsidR="00123377">
        <w:rPr>
          <w:rFonts w:ascii="Century Gothic" w:hAnsi="Century Gothic"/>
          <w:sz w:val="20"/>
          <w:szCs w:val="24"/>
        </w:rPr>
        <w:t>below</w:t>
      </w:r>
      <w:r w:rsidRPr="00887567">
        <w:rPr>
          <w:rFonts w:ascii="Century Gothic" w:hAnsi="Century Gothic"/>
          <w:sz w:val="20"/>
          <w:szCs w:val="24"/>
        </w:rPr>
        <w:t xml:space="preserve"> (Prevention, Research and Monitoring, </w:t>
      </w:r>
      <w:r w:rsidR="00123377">
        <w:rPr>
          <w:rFonts w:ascii="Century Gothic" w:hAnsi="Century Gothic"/>
          <w:sz w:val="20"/>
          <w:szCs w:val="24"/>
        </w:rPr>
        <w:t>Control, and Implementation). In</w:t>
      </w:r>
      <w:r w:rsidRPr="00887567">
        <w:rPr>
          <w:rFonts w:ascii="Century Gothic" w:hAnsi="Century Gothic"/>
          <w:sz w:val="20"/>
          <w:szCs w:val="24"/>
        </w:rPr>
        <w:t xml:space="preserve"> coordinating between stakeholders, we hope to raise the profile of AIS issues in the St. Croix River Basin, and build the institutional capacity of stakeholder groups to prepare for and respond to AIS issues. Proposed AIS management strategies and objectives should be evaluated by stakeholder groups, organizations, and institutions, and incorporated </w:t>
      </w:r>
      <w:r w:rsidRPr="00EC3585">
        <w:rPr>
          <w:rFonts w:ascii="Century Gothic" w:hAnsi="Century Gothic"/>
          <w:sz w:val="20"/>
          <w:szCs w:val="24"/>
        </w:rPr>
        <w:t>into their respective work and practices as appropriate.</w:t>
      </w:r>
    </w:p>
    <w:p w:rsidR="00864473" w:rsidRPr="00EC3585" w:rsidRDefault="00864473" w:rsidP="003E2F35">
      <w:pPr>
        <w:spacing w:after="0"/>
        <w:jc w:val="both"/>
        <w:rPr>
          <w:rFonts w:ascii="Century Gothic" w:hAnsi="Century Gothic"/>
          <w:sz w:val="20"/>
          <w:szCs w:val="24"/>
        </w:rPr>
      </w:pPr>
    </w:p>
    <w:p w:rsidR="001D361A" w:rsidRDefault="001D361A" w:rsidP="003E2F35">
      <w:pPr>
        <w:spacing w:after="0"/>
        <w:jc w:val="both"/>
        <w:rPr>
          <w:rFonts w:ascii="Century Gothic" w:hAnsi="Century Gothic"/>
          <w:b/>
          <w:sz w:val="20"/>
          <w:szCs w:val="24"/>
        </w:rPr>
      </w:pPr>
      <w:r w:rsidRPr="00B02692">
        <w:rPr>
          <w:rFonts w:ascii="Century Gothic" w:hAnsi="Century Gothic"/>
          <w:b/>
          <w:sz w:val="20"/>
          <w:szCs w:val="24"/>
        </w:rPr>
        <w:t>Scope</w:t>
      </w:r>
    </w:p>
    <w:p w:rsidR="00E849EF" w:rsidRPr="00B02692" w:rsidRDefault="00E849EF" w:rsidP="003E2F35">
      <w:pPr>
        <w:spacing w:after="0"/>
        <w:jc w:val="both"/>
        <w:rPr>
          <w:rFonts w:ascii="Century Gothic" w:hAnsi="Century Gothic"/>
          <w:b/>
          <w:sz w:val="20"/>
          <w:szCs w:val="24"/>
        </w:rPr>
      </w:pPr>
    </w:p>
    <w:p w:rsidR="003A0594" w:rsidRPr="00EC3585" w:rsidRDefault="00EC3585" w:rsidP="003E2F35">
      <w:pPr>
        <w:spacing w:after="0"/>
        <w:jc w:val="both"/>
        <w:rPr>
          <w:rFonts w:ascii="Century Gothic" w:hAnsi="Century Gothic"/>
          <w:sz w:val="20"/>
          <w:szCs w:val="24"/>
        </w:rPr>
      </w:pPr>
      <w:r>
        <w:rPr>
          <w:rFonts w:ascii="Century Gothic" w:hAnsi="Century Gothic"/>
          <w:sz w:val="20"/>
          <w:szCs w:val="24"/>
        </w:rPr>
        <w:t>The geographical scope of this plan is the 7,760 square miles of the St. Croix River Basin.</w:t>
      </w:r>
      <w:r w:rsidR="00C149D4">
        <w:rPr>
          <w:rFonts w:ascii="Century Gothic" w:hAnsi="Century Gothic"/>
          <w:sz w:val="20"/>
          <w:szCs w:val="24"/>
        </w:rPr>
        <w:t xml:space="preserve"> The basin i</w:t>
      </w:r>
      <w:r w:rsidR="00123377">
        <w:rPr>
          <w:rFonts w:ascii="Century Gothic" w:hAnsi="Century Gothic"/>
          <w:sz w:val="20"/>
          <w:szCs w:val="24"/>
        </w:rPr>
        <w:t xml:space="preserve">ncludes 24 </w:t>
      </w:r>
      <w:proofErr w:type="spellStart"/>
      <w:r w:rsidR="00123377">
        <w:rPr>
          <w:rFonts w:ascii="Century Gothic" w:hAnsi="Century Gothic"/>
          <w:sz w:val="20"/>
          <w:szCs w:val="24"/>
        </w:rPr>
        <w:t>subwatersheds</w:t>
      </w:r>
      <w:proofErr w:type="spellEnd"/>
      <w:r w:rsidR="00123377">
        <w:rPr>
          <w:rFonts w:ascii="Century Gothic" w:hAnsi="Century Gothic"/>
          <w:sz w:val="20"/>
          <w:szCs w:val="24"/>
        </w:rPr>
        <w:t>, and 40% falls in Minnesota and 60</w:t>
      </w:r>
      <w:r w:rsidR="00C149D4">
        <w:rPr>
          <w:rFonts w:ascii="Century Gothic" w:hAnsi="Century Gothic"/>
          <w:sz w:val="20"/>
          <w:szCs w:val="24"/>
        </w:rPr>
        <w:t>% in Wisconsin.</w:t>
      </w:r>
      <w:r>
        <w:rPr>
          <w:rFonts w:ascii="Century Gothic" w:hAnsi="Century Gothic"/>
          <w:sz w:val="20"/>
          <w:szCs w:val="24"/>
        </w:rPr>
        <w:t xml:space="preserve"> </w:t>
      </w:r>
      <w:r w:rsidR="00C149D4">
        <w:rPr>
          <w:rFonts w:ascii="Century Gothic" w:hAnsi="Century Gothic"/>
          <w:sz w:val="20"/>
          <w:szCs w:val="24"/>
        </w:rPr>
        <w:t>The Basin</w:t>
      </w:r>
      <w:r>
        <w:rPr>
          <w:rFonts w:ascii="Century Gothic" w:hAnsi="Century Gothic"/>
          <w:sz w:val="20"/>
          <w:szCs w:val="24"/>
        </w:rPr>
        <w:t xml:space="preserve"> includes the St. Croix and </w:t>
      </w:r>
      <w:proofErr w:type="spellStart"/>
      <w:r>
        <w:rPr>
          <w:rFonts w:ascii="Century Gothic" w:hAnsi="Century Gothic"/>
          <w:sz w:val="20"/>
          <w:szCs w:val="24"/>
        </w:rPr>
        <w:t>Namekagon</w:t>
      </w:r>
      <w:proofErr w:type="spellEnd"/>
      <w:r>
        <w:rPr>
          <w:rFonts w:ascii="Century Gothic" w:hAnsi="Century Gothic"/>
          <w:sz w:val="20"/>
          <w:szCs w:val="24"/>
        </w:rPr>
        <w:t xml:space="preserve"> Rivers, as well as all other tributary rivers and streams, floodplain lakes, sloughs, lakes, and wetlands within the watershed. </w:t>
      </w:r>
      <w:r w:rsidR="00C149D4">
        <w:rPr>
          <w:rFonts w:ascii="Century Gothic" w:hAnsi="Century Gothic"/>
          <w:sz w:val="20"/>
          <w:szCs w:val="24"/>
        </w:rPr>
        <w:t>While this plan is all encompassing of the St. Croix River Basin, d</w:t>
      </w:r>
      <w:r>
        <w:rPr>
          <w:rFonts w:ascii="Century Gothic" w:hAnsi="Century Gothic"/>
          <w:sz w:val="20"/>
          <w:szCs w:val="24"/>
        </w:rPr>
        <w:t xml:space="preserve">ue to the biotic diversity of the St. Croix River, its multitude of recreational users and variety of recreational opportunities, and existence of the St. Croix National Scenic </w:t>
      </w:r>
      <w:proofErr w:type="spellStart"/>
      <w:r>
        <w:rPr>
          <w:rFonts w:ascii="Century Gothic" w:hAnsi="Century Gothic"/>
          <w:sz w:val="20"/>
          <w:szCs w:val="24"/>
        </w:rPr>
        <w:t>Riverway</w:t>
      </w:r>
      <w:proofErr w:type="spellEnd"/>
      <w:r w:rsidR="00C149D4">
        <w:rPr>
          <w:rFonts w:ascii="Century Gothic" w:hAnsi="Century Gothic"/>
          <w:sz w:val="20"/>
          <w:szCs w:val="24"/>
        </w:rPr>
        <w:t>, there is a significant focus on the St. Croix River itself.</w:t>
      </w:r>
    </w:p>
    <w:p w:rsidR="00864473" w:rsidRPr="00EC3585" w:rsidRDefault="00864473" w:rsidP="003E2F35">
      <w:pPr>
        <w:spacing w:after="0"/>
        <w:jc w:val="both"/>
        <w:rPr>
          <w:rFonts w:ascii="Century Gothic" w:hAnsi="Century Gothic"/>
          <w:b/>
          <w:sz w:val="20"/>
          <w:szCs w:val="24"/>
        </w:rPr>
      </w:pPr>
    </w:p>
    <w:p w:rsidR="001D361A" w:rsidRDefault="00887567" w:rsidP="003E2F35">
      <w:pPr>
        <w:spacing w:after="0"/>
        <w:jc w:val="both"/>
        <w:rPr>
          <w:rFonts w:ascii="Century Gothic" w:hAnsi="Century Gothic"/>
          <w:b/>
          <w:sz w:val="20"/>
          <w:szCs w:val="24"/>
        </w:rPr>
      </w:pPr>
      <w:r w:rsidRPr="00B02692">
        <w:rPr>
          <w:rFonts w:ascii="Century Gothic" w:hAnsi="Century Gothic"/>
          <w:b/>
          <w:sz w:val="20"/>
          <w:szCs w:val="24"/>
        </w:rPr>
        <w:t>Goals and Strategies</w:t>
      </w:r>
    </w:p>
    <w:p w:rsidR="00E849EF" w:rsidRPr="00B02692" w:rsidRDefault="00E849EF" w:rsidP="003E2F35">
      <w:pPr>
        <w:spacing w:after="0"/>
        <w:jc w:val="both"/>
        <w:rPr>
          <w:rFonts w:ascii="Century Gothic" w:hAnsi="Century Gothic"/>
          <w:b/>
          <w:sz w:val="20"/>
          <w:szCs w:val="24"/>
        </w:rPr>
      </w:pPr>
    </w:p>
    <w:p w:rsidR="003A0594" w:rsidRPr="00887567" w:rsidRDefault="00887567" w:rsidP="003E2F35">
      <w:pPr>
        <w:spacing w:after="0"/>
        <w:jc w:val="both"/>
        <w:rPr>
          <w:rFonts w:ascii="Century Gothic" w:hAnsi="Century Gothic"/>
          <w:sz w:val="20"/>
          <w:szCs w:val="24"/>
        </w:rPr>
      </w:pPr>
      <w:r w:rsidRPr="00887567">
        <w:rPr>
          <w:rFonts w:ascii="Century Gothic" w:hAnsi="Century Gothic"/>
          <w:sz w:val="20"/>
          <w:szCs w:val="24"/>
        </w:rPr>
        <w:t>The goals of this plan are to prevent, contain, and control AIS and their spread</w:t>
      </w:r>
      <w:r w:rsidR="00BB52E0">
        <w:rPr>
          <w:rFonts w:ascii="Century Gothic" w:hAnsi="Century Gothic"/>
          <w:sz w:val="20"/>
          <w:szCs w:val="24"/>
        </w:rPr>
        <w:t>, and ensure that this plan is implemented:</w:t>
      </w:r>
    </w:p>
    <w:p w:rsidR="00887567" w:rsidRDefault="00887567" w:rsidP="003E2F35">
      <w:pPr>
        <w:spacing w:after="0"/>
        <w:ind w:left="720"/>
        <w:jc w:val="both"/>
        <w:rPr>
          <w:rFonts w:ascii="Century Gothic" w:hAnsi="Century Gothic"/>
          <w:sz w:val="20"/>
          <w:szCs w:val="24"/>
        </w:rPr>
      </w:pPr>
    </w:p>
    <w:p w:rsidR="00887567" w:rsidRPr="00EC3585" w:rsidRDefault="00BB52E0" w:rsidP="003E2F35">
      <w:pPr>
        <w:spacing w:after="0"/>
        <w:ind w:left="720"/>
        <w:jc w:val="both"/>
        <w:rPr>
          <w:rFonts w:ascii="Century Gothic" w:hAnsi="Century Gothic"/>
          <w:sz w:val="20"/>
          <w:szCs w:val="20"/>
        </w:rPr>
      </w:pPr>
      <w:r>
        <w:rPr>
          <w:rFonts w:ascii="Century Gothic" w:hAnsi="Century Gothic"/>
          <w:sz w:val="20"/>
          <w:szCs w:val="24"/>
        </w:rPr>
        <w:t>Goal</w:t>
      </w:r>
      <w:r w:rsidR="00887567" w:rsidRPr="00EC3585">
        <w:rPr>
          <w:rFonts w:ascii="Century Gothic" w:hAnsi="Century Gothic"/>
          <w:sz w:val="20"/>
          <w:szCs w:val="24"/>
        </w:rPr>
        <w:t xml:space="preserve"> 1 – Prevention: </w:t>
      </w:r>
      <w:r w:rsidR="00887567" w:rsidRPr="00EC3585">
        <w:rPr>
          <w:rFonts w:ascii="Century Gothic" w:hAnsi="Century Gothic"/>
          <w:sz w:val="20"/>
          <w:szCs w:val="20"/>
        </w:rPr>
        <w:t>Actively work to prevent the introduction and dispersal of AIS into St. Croix River Basin waterbodies.</w:t>
      </w:r>
    </w:p>
    <w:p w:rsidR="00887567" w:rsidRPr="00EC3585" w:rsidRDefault="00887567" w:rsidP="003E2F35">
      <w:pPr>
        <w:spacing w:after="0"/>
        <w:ind w:left="720"/>
        <w:jc w:val="both"/>
        <w:rPr>
          <w:rFonts w:ascii="Century Gothic" w:hAnsi="Century Gothic"/>
          <w:sz w:val="20"/>
          <w:szCs w:val="24"/>
        </w:rPr>
      </w:pPr>
    </w:p>
    <w:p w:rsidR="00864473" w:rsidRDefault="00BB52E0" w:rsidP="003E2F35">
      <w:pPr>
        <w:spacing w:after="0"/>
        <w:ind w:left="720"/>
        <w:jc w:val="both"/>
        <w:rPr>
          <w:rFonts w:ascii="Century Gothic" w:hAnsi="Century Gothic"/>
          <w:sz w:val="20"/>
          <w:szCs w:val="20"/>
        </w:rPr>
      </w:pPr>
      <w:r>
        <w:rPr>
          <w:rFonts w:ascii="Century Gothic" w:hAnsi="Century Gothic"/>
          <w:sz w:val="20"/>
          <w:szCs w:val="24"/>
        </w:rPr>
        <w:t>Goal</w:t>
      </w:r>
      <w:r w:rsidR="00887567" w:rsidRPr="00EC3585">
        <w:rPr>
          <w:rFonts w:ascii="Century Gothic" w:hAnsi="Century Gothic"/>
          <w:sz w:val="20"/>
          <w:szCs w:val="24"/>
        </w:rPr>
        <w:t xml:space="preserve"> 2 – </w:t>
      </w:r>
      <w:r w:rsidR="00477138">
        <w:rPr>
          <w:rFonts w:ascii="Century Gothic" w:hAnsi="Century Gothic"/>
          <w:sz w:val="20"/>
          <w:szCs w:val="24"/>
        </w:rPr>
        <w:t>Containment</w:t>
      </w:r>
      <w:r w:rsidR="00887567" w:rsidRPr="00EC3585">
        <w:rPr>
          <w:rFonts w:ascii="Century Gothic" w:hAnsi="Century Gothic"/>
          <w:sz w:val="20"/>
          <w:szCs w:val="24"/>
        </w:rPr>
        <w:t xml:space="preserve">: </w:t>
      </w:r>
      <w:r w:rsidR="00477138">
        <w:rPr>
          <w:rFonts w:ascii="Century Gothic" w:hAnsi="Century Gothic"/>
          <w:sz w:val="20"/>
          <w:szCs w:val="20"/>
        </w:rPr>
        <w:t>Contain AIS infestations through early detection and rapid response, and by fostering good communication and knowledge among partners</w:t>
      </w:r>
      <w:r w:rsidR="00EC3585">
        <w:rPr>
          <w:rFonts w:ascii="Century Gothic" w:hAnsi="Century Gothic"/>
          <w:sz w:val="20"/>
          <w:szCs w:val="20"/>
        </w:rPr>
        <w:t>.</w:t>
      </w:r>
    </w:p>
    <w:p w:rsidR="00EC3585" w:rsidRPr="00EC3585" w:rsidRDefault="00EC3585" w:rsidP="003E2F35">
      <w:pPr>
        <w:spacing w:after="0"/>
        <w:ind w:left="720"/>
        <w:jc w:val="both"/>
        <w:rPr>
          <w:rFonts w:ascii="Century Gothic" w:hAnsi="Century Gothic"/>
          <w:sz w:val="20"/>
          <w:szCs w:val="24"/>
        </w:rPr>
      </w:pPr>
    </w:p>
    <w:p w:rsidR="00EC3585" w:rsidRPr="00EC3585" w:rsidRDefault="00BB52E0" w:rsidP="003E2F35">
      <w:pPr>
        <w:spacing w:after="0"/>
        <w:ind w:left="720"/>
        <w:jc w:val="both"/>
        <w:rPr>
          <w:rFonts w:ascii="Century Gothic" w:hAnsi="Century Gothic"/>
          <w:sz w:val="20"/>
          <w:szCs w:val="24"/>
        </w:rPr>
      </w:pPr>
      <w:r>
        <w:rPr>
          <w:rFonts w:ascii="Century Gothic" w:hAnsi="Century Gothic"/>
          <w:sz w:val="20"/>
          <w:szCs w:val="24"/>
        </w:rPr>
        <w:t>Goal</w:t>
      </w:r>
      <w:r w:rsidR="00EC3585" w:rsidRPr="00EC3585">
        <w:rPr>
          <w:rFonts w:ascii="Century Gothic" w:hAnsi="Century Gothic"/>
          <w:sz w:val="20"/>
          <w:szCs w:val="24"/>
        </w:rPr>
        <w:t xml:space="preserve"> 3 – Control: Control and eradicate AIS infestations already present in the St. Croix River Basin and prevent them from spreading.</w:t>
      </w:r>
    </w:p>
    <w:p w:rsidR="00EC3585" w:rsidRPr="00EC3585" w:rsidRDefault="00EC3585" w:rsidP="003E2F35">
      <w:pPr>
        <w:spacing w:after="0"/>
        <w:ind w:left="720"/>
        <w:jc w:val="both"/>
        <w:rPr>
          <w:rFonts w:ascii="Century Gothic" w:hAnsi="Century Gothic"/>
          <w:sz w:val="20"/>
          <w:szCs w:val="24"/>
        </w:rPr>
      </w:pPr>
    </w:p>
    <w:p w:rsidR="00EC3585" w:rsidRPr="00EC3585" w:rsidRDefault="00BB52E0" w:rsidP="003E2F35">
      <w:pPr>
        <w:spacing w:after="0"/>
        <w:ind w:left="720"/>
        <w:jc w:val="both"/>
        <w:rPr>
          <w:rFonts w:ascii="Century Gothic" w:hAnsi="Century Gothic"/>
          <w:sz w:val="20"/>
          <w:szCs w:val="24"/>
        </w:rPr>
      </w:pPr>
      <w:r>
        <w:rPr>
          <w:rFonts w:ascii="Century Gothic" w:hAnsi="Century Gothic"/>
          <w:sz w:val="20"/>
          <w:szCs w:val="24"/>
        </w:rPr>
        <w:t>Goal</w:t>
      </w:r>
      <w:r w:rsidR="00EC3585" w:rsidRPr="00EC3585">
        <w:rPr>
          <w:rFonts w:ascii="Century Gothic" w:hAnsi="Century Gothic"/>
          <w:sz w:val="20"/>
          <w:szCs w:val="24"/>
        </w:rPr>
        <w:t xml:space="preserve"> 4 – </w:t>
      </w:r>
      <w:r w:rsidR="00477138">
        <w:rPr>
          <w:rFonts w:ascii="Century Gothic" w:hAnsi="Century Gothic"/>
          <w:sz w:val="20"/>
          <w:szCs w:val="24"/>
        </w:rPr>
        <w:t>Coordination and Asses</w:t>
      </w:r>
      <w:r w:rsidR="00377043">
        <w:rPr>
          <w:rFonts w:ascii="Century Gothic" w:hAnsi="Century Gothic"/>
          <w:sz w:val="20"/>
          <w:szCs w:val="24"/>
        </w:rPr>
        <w:t>s</w:t>
      </w:r>
      <w:r w:rsidR="00477138">
        <w:rPr>
          <w:rFonts w:ascii="Century Gothic" w:hAnsi="Century Gothic"/>
          <w:sz w:val="20"/>
          <w:szCs w:val="24"/>
        </w:rPr>
        <w:t>ment</w:t>
      </w:r>
      <w:r w:rsidR="00EC3585" w:rsidRPr="00EC3585">
        <w:rPr>
          <w:rFonts w:ascii="Century Gothic" w:hAnsi="Century Gothic"/>
          <w:sz w:val="20"/>
          <w:szCs w:val="24"/>
        </w:rPr>
        <w:t>: Ensure that this AIS Strategic Plan is implemented</w:t>
      </w:r>
      <w:r w:rsidR="00477138">
        <w:rPr>
          <w:rFonts w:ascii="Century Gothic" w:hAnsi="Century Gothic"/>
          <w:sz w:val="20"/>
          <w:szCs w:val="24"/>
        </w:rPr>
        <w:t>, and monitor its effectiveness</w:t>
      </w:r>
      <w:r w:rsidR="00EC3585" w:rsidRPr="00EC3585">
        <w:rPr>
          <w:rFonts w:ascii="Century Gothic" w:hAnsi="Century Gothic"/>
          <w:sz w:val="20"/>
          <w:szCs w:val="24"/>
        </w:rPr>
        <w:t>.</w:t>
      </w:r>
    </w:p>
    <w:p w:rsidR="00EC3585" w:rsidRPr="00EC3585" w:rsidRDefault="00EC3585" w:rsidP="003E2F35">
      <w:pPr>
        <w:spacing w:after="0"/>
        <w:ind w:left="720"/>
        <w:jc w:val="both"/>
        <w:rPr>
          <w:rFonts w:ascii="Century Gothic" w:hAnsi="Century Gothic"/>
          <w:sz w:val="20"/>
          <w:szCs w:val="20"/>
        </w:rPr>
      </w:pPr>
    </w:p>
    <w:p w:rsidR="001D361A" w:rsidRPr="00887567" w:rsidRDefault="001D361A" w:rsidP="003E2F35">
      <w:pPr>
        <w:spacing w:after="0"/>
        <w:jc w:val="both"/>
        <w:rPr>
          <w:rFonts w:ascii="Century Gothic" w:hAnsi="Century Gothic"/>
          <w:b/>
          <w:szCs w:val="24"/>
        </w:rPr>
      </w:pPr>
      <w:r w:rsidRPr="00887567">
        <w:rPr>
          <w:rFonts w:ascii="Century Gothic" w:hAnsi="Century Gothic"/>
          <w:b/>
          <w:szCs w:val="24"/>
        </w:rPr>
        <w:br w:type="page"/>
      </w:r>
    </w:p>
    <w:p w:rsidR="00864473" w:rsidRPr="003B767F" w:rsidRDefault="00864473" w:rsidP="003E2F35">
      <w:pPr>
        <w:spacing w:after="0"/>
        <w:jc w:val="both"/>
        <w:rPr>
          <w:rFonts w:ascii="Century Gothic" w:hAnsi="Century Gothic"/>
          <w:sz w:val="36"/>
          <w:szCs w:val="24"/>
        </w:rPr>
      </w:pPr>
      <w:r w:rsidRPr="003B767F">
        <w:rPr>
          <w:rFonts w:ascii="Century Gothic" w:hAnsi="Century Gothic"/>
          <w:sz w:val="36"/>
          <w:szCs w:val="24"/>
        </w:rPr>
        <w:lastRenderedPageBreak/>
        <w:t>ST. CROIX RIVER BASIN BACKGROUND INFORMATION</w:t>
      </w:r>
    </w:p>
    <w:p w:rsidR="00864473" w:rsidRPr="003B767F" w:rsidRDefault="00864473" w:rsidP="003E2F35">
      <w:pPr>
        <w:spacing w:after="0"/>
        <w:jc w:val="both"/>
        <w:rPr>
          <w:rFonts w:ascii="Century Gothic" w:hAnsi="Century Gothic"/>
          <w:sz w:val="20"/>
          <w:szCs w:val="24"/>
        </w:rPr>
      </w:pPr>
    </w:p>
    <w:p w:rsidR="002E68DA" w:rsidRPr="00C029EE" w:rsidRDefault="002E68DA" w:rsidP="003E2F35">
      <w:pPr>
        <w:spacing w:after="0"/>
        <w:jc w:val="both"/>
        <w:rPr>
          <w:rFonts w:ascii="Century Gothic" w:hAnsi="Century Gothic"/>
          <w:i/>
          <w:sz w:val="16"/>
          <w:szCs w:val="24"/>
        </w:rPr>
      </w:pPr>
      <w:r w:rsidRPr="00C029EE">
        <w:rPr>
          <w:rFonts w:ascii="Century Gothic" w:hAnsi="Century Gothic"/>
          <w:i/>
          <w:sz w:val="16"/>
          <w:szCs w:val="24"/>
        </w:rPr>
        <w:t>Background information on the St. Croix River Basin is compiled and summarized largely from the 2009 Conservation Action Plans produced by The Nature Conservancy for the Upper St. Croix River, Lower St. Croix River, Snake River, and Kettle River. For more information, please refer to those reports.</w:t>
      </w:r>
    </w:p>
    <w:p w:rsidR="002E68DA" w:rsidRPr="003B767F" w:rsidRDefault="002E68DA" w:rsidP="003E2F35">
      <w:pPr>
        <w:spacing w:after="0"/>
        <w:jc w:val="both"/>
        <w:rPr>
          <w:rFonts w:ascii="Century Gothic" w:hAnsi="Century Gothic"/>
          <w:sz w:val="20"/>
          <w:szCs w:val="24"/>
        </w:rPr>
      </w:pPr>
    </w:p>
    <w:p w:rsidR="002E68DA" w:rsidRPr="003B767F" w:rsidRDefault="002E68DA" w:rsidP="003E2F35">
      <w:pPr>
        <w:spacing w:after="0"/>
        <w:jc w:val="both"/>
        <w:rPr>
          <w:rFonts w:ascii="Century Gothic" w:hAnsi="Century Gothic"/>
          <w:sz w:val="20"/>
          <w:szCs w:val="24"/>
        </w:rPr>
      </w:pPr>
      <w:r w:rsidRPr="003B767F">
        <w:rPr>
          <w:rFonts w:ascii="Century Gothic" w:hAnsi="Century Gothic"/>
          <w:sz w:val="20"/>
          <w:szCs w:val="24"/>
        </w:rPr>
        <w:t xml:space="preserve">The St. Croix River of Minnesota and Wisconsin is one of the last undisturbed, large floodplain rivers in the upper Mississippi River System. The St. Croix River originates at Upper St. Croix Lake in northwestern Wisconsin and flows approximately 165 miles until it reaches the Mississippi River at Prescott, WI. The upper 25 miles of the St. Croix River lie solely within Wisconsin. The remaining 140 miles </w:t>
      </w:r>
      <w:r w:rsidR="0022116F">
        <w:rPr>
          <w:rFonts w:ascii="Century Gothic" w:hAnsi="Century Gothic"/>
          <w:sz w:val="20"/>
          <w:szCs w:val="24"/>
        </w:rPr>
        <w:t>delineate</w:t>
      </w:r>
      <w:r w:rsidRPr="003B767F">
        <w:rPr>
          <w:rFonts w:ascii="Century Gothic" w:hAnsi="Century Gothic"/>
          <w:sz w:val="20"/>
          <w:szCs w:val="24"/>
        </w:rPr>
        <w:t xml:space="preserve"> the boundary between Wisconsin and Minnesota. Much of the St. Croix River is designated National Scenic </w:t>
      </w:r>
      <w:proofErr w:type="spellStart"/>
      <w:r w:rsidRPr="003B767F">
        <w:rPr>
          <w:rFonts w:ascii="Century Gothic" w:hAnsi="Century Gothic"/>
          <w:sz w:val="20"/>
          <w:szCs w:val="24"/>
        </w:rPr>
        <w:t>Riverway</w:t>
      </w:r>
      <w:proofErr w:type="spellEnd"/>
      <w:r w:rsidRPr="003B767F">
        <w:rPr>
          <w:rFonts w:ascii="Century Gothic" w:hAnsi="Century Gothic"/>
          <w:sz w:val="20"/>
          <w:szCs w:val="24"/>
        </w:rPr>
        <w:t xml:space="preserve"> by Congress in 1968, and the Lower St. Croix in 1972. The entire St. Croix River watershed comprises 7,760 square miles, and falls within 10 counties in Minnesota and 9 in Wisconsin. The St. Croix River Basin </w:t>
      </w:r>
      <w:proofErr w:type="gramStart"/>
      <w:r w:rsidRPr="003B767F">
        <w:rPr>
          <w:rFonts w:ascii="Century Gothic" w:hAnsi="Century Gothic"/>
          <w:sz w:val="20"/>
          <w:szCs w:val="24"/>
        </w:rPr>
        <w:t>lies</w:t>
      </w:r>
      <w:proofErr w:type="gramEnd"/>
      <w:r w:rsidRPr="003B767F">
        <w:rPr>
          <w:rFonts w:ascii="Century Gothic" w:hAnsi="Century Gothic"/>
          <w:sz w:val="20"/>
          <w:szCs w:val="24"/>
        </w:rPr>
        <w:t xml:space="preserve"> approximately 60% in Wisconsin and 40% in Minnesota.</w:t>
      </w:r>
    </w:p>
    <w:p w:rsidR="00864473" w:rsidRPr="003B767F" w:rsidRDefault="00864473" w:rsidP="003E2F35">
      <w:pPr>
        <w:spacing w:after="0"/>
        <w:jc w:val="both"/>
        <w:rPr>
          <w:rFonts w:ascii="Century Gothic" w:hAnsi="Century Gothic"/>
          <w:b/>
          <w:sz w:val="20"/>
          <w:szCs w:val="24"/>
        </w:rPr>
      </w:pPr>
    </w:p>
    <w:p w:rsidR="000E5BB8" w:rsidRPr="005D7FB9" w:rsidRDefault="009C2B6A" w:rsidP="003E2F35">
      <w:pPr>
        <w:spacing w:after="0"/>
        <w:jc w:val="both"/>
        <w:rPr>
          <w:rFonts w:ascii="Century Gothic" w:hAnsi="Century Gothic"/>
          <w:b/>
          <w:sz w:val="20"/>
          <w:szCs w:val="24"/>
        </w:rPr>
      </w:pPr>
      <w:r w:rsidRPr="005D7FB9">
        <w:rPr>
          <w:rFonts w:ascii="Century Gothic" w:hAnsi="Century Gothic"/>
          <w:b/>
          <w:sz w:val="20"/>
          <w:szCs w:val="24"/>
        </w:rPr>
        <w:t>Summary of B</w:t>
      </w:r>
      <w:r w:rsidR="000E5BB8" w:rsidRPr="005D7FB9">
        <w:rPr>
          <w:rFonts w:ascii="Century Gothic" w:hAnsi="Century Gothic"/>
          <w:b/>
          <w:sz w:val="20"/>
          <w:szCs w:val="24"/>
        </w:rPr>
        <w:t>asin and unique resources threatened by AIS</w:t>
      </w:r>
    </w:p>
    <w:p w:rsidR="00B02692" w:rsidRPr="005D7FB9" w:rsidRDefault="00B02692" w:rsidP="003E2F35">
      <w:pPr>
        <w:spacing w:after="0"/>
        <w:jc w:val="both"/>
        <w:rPr>
          <w:rFonts w:ascii="Century Gothic" w:hAnsi="Century Gothic"/>
          <w:i/>
          <w:sz w:val="20"/>
          <w:szCs w:val="24"/>
        </w:rPr>
      </w:pPr>
    </w:p>
    <w:p w:rsidR="00C029EE" w:rsidRPr="00DC3121" w:rsidRDefault="00C029EE" w:rsidP="00C029EE">
      <w:pPr>
        <w:spacing w:after="0"/>
        <w:jc w:val="both"/>
        <w:rPr>
          <w:rFonts w:ascii="Century Gothic" w:hAnsi="Century Gothic"/>
          <w:i/>
          <w:sz w:val="20"/>
          <w:szCs w:val="24"/>
        </w:rPr>
      </w:pPr>
      <w:r w:rsidRPr="00DC3121">
        <w:rPr>
          <w:rFonts w:ascii="Century Gothic" w:hAnsi="Century Gothic"/>
          <w:i/>
          <w:sz w:val="20"/>
          <w:szCs w:val="24"/>
        </w:rPr>
        <w:t>Upper St. Croix River</w:t>
      </w:r>
    </w:p>
    <w:p w:rsidR="00C029EE" w:rsidRPr="00DC3121" w:rsidRDefault="00C029EE" w:rsidP="00C029EE">
      <w:pPr>
        <w:spacing w:after="0"/>
        <w:jc w:val="both"/>
        <w:rPr>
          <w:rFonts w:ascii="Century Gothic" w:hAnsi="Century Gothic"/>
          <w:sz w:val="20"/>
          <w:szCs w:val="24"/>
        </w:rPr>
      </w:pPr>
      <w:r w:rsidRPr="00DC3121">
        <w:rPr>
          <w:rFonts w:ascii="Century Gothic" w:hAnsi="Century Gothic"/>
          <w:sz w:val="20"/>
          <w:szCs w:val="24"/>
        </w:rPr>
        <w:t xml:space="preserve">The Upper St. Croix River begins at Upper St. Croix Lake in northwestern Wisconsin and flows through a diverse landscape down to a hydroelectric dam at St. Croix Falls, WI. The Upper St. Croix River watershed covers over 1 million acres in Wisconsin and 350,000 acres in Minnesota and includes the St. Croix River and its tributaries upstream of the mouth of the Yellow River, as well as the Tamarack, Moose, Eau Claire, </w:t>
      </w:r>
      <w:proofErr w:type="spellStart"/>
      <w:r w:rsidRPr="00DC3121">
        <w:rPr>
          <w:rFonts w:ascii="Century Gothic" w:hAnsi="Century Gothic"/>
          <w:sz w:val="20"/>
          <w:szCs w:val="24"/>
        </w:rPr>
        <w:t>Namekagon</w:t>
      </w:r>
      <w:proofErr w:type="spellEnd"/>
      <w:r w:rsidRPr="00DC3121">
        <w:rPr>
          <w:rFonts w:ascii="Century Gothic" w:hAnsi="Century Gothic"/>
          <w:sz w:val="20"/>
          <w:szCs w:val="24"/>
        </w:rPr>
        <w:t xml:space="preserve">, and </w:t>
      </w:r>
      <w:proofErr w:type="spellStart"/>
      <w:r w:rsidRPr="00DC3121">
        <w:rPr>
          <w:rFonts w:ascii="Century Gothic" w:hAnsi="Century Gothic"/>
          <w:sz w:val="20"/>
          <w:szCs w:val="24"/>
        </w:rPr>
        <w:t>Totagatic</w:t>
      </w:r>
      <w:proofErr w:type="spellEnd"/>
      <w:r w:rsidRPr="00DC3121">
        <w:rPr>
          <w:rFonts w:ascii="Century Gothic" w:hAnsi="Century Gothic"/>
          <w:sz w:val="20"/>
          <w:szCs w:val="24"/>
        </w:rPr>
        <w:t xml:space="preserve"> Rivers. The Upper St. Croix River is one of the original eight rivers designated as a wild or scenic river by federal legislation in 1964. Additionally, large segments of the Upper St. Croix River watershed are classified as Outstanding Resource Waters (ORW) by the state of Wisconsin, qualifying for a higher level of state water quality standards.</w:t>
      </w:r>
    </w:p>
    <w:p w:rsidR="00C029EE" w:rsidRPr="00DC3121" w:rsidRDefault="00C029EE" w:rsidP="00C029EE">
      <w:pPr>
        <w:spacing w:after="0"/>
        <w:jc w:val="both"/>
        <w:rPr>
          <w:rFonts w:ascii="Century Gothic" w:hAnsi="Century Gothic"/>
          <w:sz w:val="20"/>
          <w:szCs w:val="24"/>
        </w:rPr>
      </w:pPr>
    </w:p>
    <w:p w:rsidR="00C029EE" w:rsidRPr="00DC3121" w:rsidRDefault="00C029EE" w:rsidP="00C029EE">
      <w:pPr>
        <w:spacing w:after="0"/>
        <w:jc w:val="both"/>
        <w:rPr>
          <w:rFonts w:ascii="Century Gothic" w:hAnsi="Century Gothic"/>
          <w:sz w:val="20"/>
          <w:szCs w:val="24"/>
        </w:rPr>
      </w:pPr>
      <w:r w:rsidRPr="00DC3121">
        <w:rPr>
          <w:rFonts w:ascii="Century Gothic" w:hAnsi="Century Gothic"/>
          <w:sz w:val="20"/>
          <w:szCs w:val="24"/>
        </w:rPr>
        <w:t xml:space="preserve">Overall, water quality of the Upper St. Croix watershed is among the best in the St. Croix River Basin. Additionally, this part of the Basin contains high quality natural ecosystems, including northern hardwoods with patchy wetlands, </w:t>
      </w:r>
      <w:proofErr w:type="gramStart"/>
      <w:r w:rsidRPr="00DC3121">
        <w:rPr>
          <w:rFonts w:ascii="Century Gothic" w:hAnsi="Century Gothic"/>
          <w:sz w:val="20"/>
          <w:szCs w:val="24"/>
        </w:rPr>
        <w:t>pine</w:t>
      </w:r>
      <w:r>
        <w:rPr>
          <w:rFonts w:ascii="Century Gothic" w:hAnsi="Century Gothic"/>
          <w:sz w:val="20"/>
          <w:szCs w:val="24"/>
        </w:rPr>
        <w:t xml:space="preserve"> </w:t>
      </w:r>
      <w:r w:rsidRPr="00DC3121">
        <w:rPr>
          <w:rFonts w:ascii="Century Gothic" w:hAnsi="Century Gothic"/>
          <w:sz w:val="20"/>
          <w:szCs w:val="24"/>
        </w:rPr>
        <w:t>barrens</w:t>
      </w:r>
      <w:proofErr w:type="gramEnd"/>
      <w:r w:rsidRPr="00DC3121">
        <w:rPr>
          <w:rFonts w:ascii="Century Gothic" w:hAnsi="Century Gothic"/>
          <w:sz w:val="20"/>
          <w:szCs w:val="24"/>
        </w:rPr>
        <w:t xml:space="preserve">, marshes, various mixed conifer-hardwood forests and swamps, sedge meadows, bog complexes, and major barrens. Aquatic systems range from low to moderate gradient headwaters to small rivers. Coldwater reaches are widespread and support wild trout and other </w:t>
      </w:r>
      <w:proofErr w:type="spellStart"/>
      <w:r w:rsidRPr="00DC3121">
        <w:rPr>
          <w:rFonts w:ascii="Century Gothic" w:hAnsi="Century Gothic"/>
          <w:sz w:val="20"/>
          <w:szCs w:val="24"/>
        </w:rPr>
        <w:t>coldwater</w:t>
      </w:r>
      <w:proofErr w:type="spellEnd"/>
      <w:r w:rsidRPr="00DC3121">
        <w:rPr>
          <w:rFonts w:ascii="Century Gothic" w:hAnsi="Century Gothic"/>
          <w:sz w:val="20"/>
          <w:szCs w:val="24"/>
        </w:rPr>
        <w:t xml:space="preserve"> species. Important aquatic species conservation targets include lake sturgeon, native brook trout, greater and river redhorse, gilt darter, and southern brook lamprey, as well as several mussel species listed as species of concern in Wisconsin and/ or Minnesota.</w:t>
      </w:r>
    </w:p>
    <w:p w:rsidR="00C029EE" w:rsidRPr="00DC3121" w:rsidRDefault="00C029EE" w:rsidP="00C029EE">
      <w:pPr>
        <w:spacing w:after="0"/>
        <w:jc w:val="both"/>
        <w:rPr>
          <w:rFonts w:ascii="Century Gothic" w:hAnsi="Century Gothic"/>
          <w:sz w:val="20"/>
          <w:szCs w:val="24"/>
        </w:rPr>
      </w:pPr>
    </w:p>
    <w:p w:rsidR="000E5BB8" w:rsidRPr="005D7FB9" w:rsidRDefault="00B02692" w:rsidP="003E2F35">
      <w:pPr>
        <w:spacing w:after="0"/>
        <w:jc w:val="both"/>
        <w:rPr>
          <w:rFonts w:ascii="Century Gothic" w:hAnsi="Century Gothic"/>
          <w:i/>
          <w:sz w:val="20"/>
          <w:szCs w:val="24"/>
        </w:rPr>
      </w:pPr>
      <w:r w:rsidRPr="005D7FB9">
        <w:rPr>
          <w:rFonts w:ascii="Century Gothic" w:hAnsi="Century Gothic"/>
          <w:i/>
          <w:sz w:val="20"/>
          <w:szCs w:val="24"/>
        </w:rPr>
        <w:t>Lower St. Croix River</w:t>
      </w:r>
    </w:p>
    <w:p w:rsidR="005D7FB9" w:rsidRPr="005D7FB9" w:rsidRDefault="00205B74" w:rsidP="003E2F35">
      <w:pPr>
        <w:spacing w:after="0"/>
        <w:jc w:val="both"/>
        <w:rPr>
          <w:rFonts w:ascii="Century Gothic" w:hAnsi="Century Gothic"/>
          <w:sz w:val="20"/>
          <w:szCs w:val="24"/>
        </w:rPr>
      </w:pPr>
      <w:r w:rsidRPr="005D7FB9">
        <w:rPr>
          <w:rFonts w:ascii="Century Gothic" w:hAnsi="Century Gothic"/>
          <w:sz w:val="20"/>
          <w:szCs w:val="24"/>
        </w:rPr>
        <w:t xml:space="preserve">The Lower St. Croix </w:t>
      </w:r>
      <w:r w:rsidR="005D7FB9" w:rsidRPr="005D7FB9">
        <w:rPr>
          <w:rFonts w:ascii="Century Gothic" w:hAnsi="Century Gothic"/>
          <w:sz w:val="20"/>
          <w:szCs w:val="24"/>
        </w:rPr>
        <w:t xml:space="preserve">River is the section of the </w:t>
      </w:r>
      <w:proofErr w:type="spellStart"/>
      <w:r w:rsidR="005D7FB9" w:rsidRPr="005D7FB9">
        <w:rPr>
          <w:rFonts w:ascii="Century Gothic" w:hAnsi="Century Gothic"/>
          <w:sz w:val="20"/>
          <w:szCs w:val="24"/>
        </w:rPr>
        <w:t>mainstem</w:t>
      </w:r>
      <w:proofErr w:type="spellEnd"/>
      <w:r w:rsidR="005D7FB9" w:rsidRPr="005D7FB9">
        <w:rPr>
          <w:rFonts w:ascii="Century Gothic" w:hAnsi="Century Gothic"/>
          <w:sz w:val="20"/>
          <w:szCs w:val="24"/>
        </w:rPr>
        <w:t xml:space="preserve"> that begins at the hydroelectric dam at St. Croix Falls, WI, and travels all the way to Prescott, WI, to join the Mississippi River. The Lower St. Croix River is one of the most biologically diverse rivers in the Upper Mississippi River Basin, and is especially notable for aquatic species diversity. Furthermore, this stretch is one of the premiere rivers for mussels in North America, and is an important refuge for endemic mussel communities. </w:t>
      </w:r>
      <w:r w:rsidR="005D7FB9" w:rsidRPr="005D7FB9">
        <w:rPr>
          <w:rFonts w:ascii="Century Gothic" w:hAnsi="Century Gothic"/>
          <w:sz w:val="20"/>
          <w:szCs w:val="24"/>
        </w:rPr>
        <w:lastRenderedPageBreak/>
        <w:t xml:space="preserve">At least 40 species of mussel are known from the Lower St. Croix River, including Higgins’ eye mussels and one of the only remaining viable populations of the endangered winged </w:t>
      </w:r>
      <w:proofErr w:type="spellStart"/>
      <w:r w:rsidR="005D7FB9" w:rsidRPr="005D7FB9">
        <w:rPr>
          <w:rFonts w:ascii="Century Gothic" w:hAnsi="Century Gothic"/>
          <w:sz w:val="20"/>
          <w:szCs w:val="24"/>
        </w:rPr>
        <w:t>mapleleaf</w:t>
      </w:r>
      <w:proofErr w:type="spellEnd"/>
      <w:r w:rsidR="005D7FB9" w:rsidRPr="005D7FB9">
        <w:rPr>
          <w:rFonts w:ascii="Century Gothic" w:hAnsi="Century Gothic"/>
          <w:sz w:val="20"/>
          <w:szCs w:val="24"/>
        </w:rPr>
        <w:t xml:space="preserve"> mussel.</w:t>
      </w:r>
    </w:p>
    <w:p w:rsidR="006259BE" w:rsidRDefault="006259BE" w:rsidP="003E2F35">
      <w:pPr>
        <w:spacing w:after="0"/>
        <w:jc w:val="both"/>
        <w:rPr>
          <w:rFonts w:ascii="Century Gothic" w:hAnsi="Century Gothic"/>
          <w:sz w:val="20"/>
          <w:szCs w:val="24"/>
        </w:rPr>
      </w:pPr>
    </w:p>
    <w:p w:rsidR="00352881" w:rsidRPr="005D7FB9" w:rsidRDefault="00352881" w:rsidP="003E2F35">
      <w:pPr>
        <w:spacing w:after="0"/>
        <w:jc w:val="both"/>
        <w:rPr>
          <w:rFonts w:ascii="Century Gothic" w:hAnsi="Century Gothic"/>
          <w:sz w:val="20"/>
          <w:szCs w:val="24"/>
        </w:rPr>
      </w:pPr>
      <w:r>
        <w:rPr>
          <w:rFonts w:ascii="Century Gothic" w:hAnsi="Century Gothic"/>
          <w:sz w:val="20"/>
          <w:szCs w:val="24"/>
        </w:rPr>
        <w:t>The primary threat to the Lower St. Croix River comes from the significant development pressures it has been subject to over the past 20-30 years. While the St. Croix River’s upper watersheds are relatively undeveloped and contain large parcels of public land, the Lower St. Croix River sits on the edge of the Minneapolis-St. Paul metropolitan area, and is within easy commuting distance. The rapid population growth that has occurred over the past several decades has generated hundreds of acres of new construction each year. This development has led to a myriad of effects on both aquatic and terrestrial native ecosystems. Furthermore, water levels are dependent on releases through the hydroelectric dam, which supplies electricity to the surrounding area and new developments and puts additional stress on the river.</w:t>
      </w:r>
    </w:p>
    <w:p w:rsidR="00205B74" w:rsidRPr="00A82D5E" w:rsidRDefault="00205B74" w:rsidP="003E2F35">
      <w:pPr>
        <w:spacing w:after="0"/>
        <w:jc w:val="both"/>
        <w:rPr>
          <w:rFonts w:ascii="Century Gothic" w:hAnsi="Century Gothic"/>
          <w:sz w:val="20"/>
          <w:szCs w:val="24"/>
          <w:highlight w:val="yellow"/>
        </w:rPr>
      </w:pPr>
    </w:p>
    <w:p w:rsidR="00B02692" w:rsidRPr="00F87709" w:rsidRDefault="00B02692" w:rsidP="003E2F35">
      <w:pPr>
        <w:spacing w:after="0"/>
        <w:jc w:val="both"/>
        <w:rPr>
          <w:rFonts w:ascii="Century Gothic" w:hAnsi="Century Gothic"/>
          <w:i/>
          <w:sz w:val="20"/>
          <w:szCs w:val="24"/>
        </w:rPr>
      </w:pPr>
      <w:r w:rsidRPr="00F87709">
        <w:rPr>
          <w:rFonts w:ascii="Century Gothic" w:hAnsi="Century Gothic"/>
          <w:i/>
          <w:sz w:val="20"/>
          <w:szCs w:val="24"/>
        </w:rPr>
        <w:t>Kettle River</w:t>
      </w:r>
    </w:p>
    <w:p w:rsidR="00F87709" w:rsidRPr="00F87709" w:rsidRDefault="00F87709" w:rsidP="003E2F35">
      <w:pPr>
        <w:spacing w:after="0"/>
        <w:jc w:val="both"/>
        <w:rPr>
          <w:rFonts w:ascii="Century Gothic" w:hAnsi="Century Gothic"/>
          <w:sz w:val="20"/>
          <w:szCs w:val="24"/>
        </w:rPr>
      </w:pPr>
      <w:r w:rsidRPr="00F87709">
        <w:rPr>
          <w:rFonts w:ascii="Century Gothic" w:hAnsi="Century Gothic"/>
          <w:sz w:val="20"/>
          <w:szCs w:val="24"/>
        </w:rPr>
        <w:t>The Kettle River originates in east central Minnesota and flows south 100 miles to its confluence with the St. Croix River in St. Croix State Park, near Pine City, MN. Tributaries include the West Branch Kettle, Dead Moose, Split Rock, Moose Horn, Willow, Pine, and Grindstone Rivers. The entire watershed drains approximately 1,050 square miles. Overall, the Kettle River is an exceptional Minnesota tributary to the St. Croix River, boasting high biodiversity as well as some of the most impressive whitewater rapids in Minnesota and relatively good water quality.</w:t>
      </w:r>
    </w:p>
    <w:p w:rsidR="00F87709" w:rsidRPr="00F87709" w:rsidRDefault="00F87709" w:rsidP="003E2F35">
      <w:pPr>
        <w:spacing w:after="0"/>
        <w:jc w:val="both"/>
        <w:rPr>
          <w:rFonts w:ascii="Century Gothic" w:hAnsi="Century Gothic"/>
          <w:sz w:val="20"/>
          <w:szCs w:val="24"/>
        </w:rPr>
      </w:pPr>
    </w:p>
    <w:p w:rsidR="00F87709" w:rsidRPr="00F87709" w:rsidRDefault="00F87709" w:rsidP="003E2F35">
      <w:pPr>
        <w:spacing w:after="0"/>
        <w:jc w:val="both"/>
        <w:rPr>
          <w:rFonts w:ascii="Century Gothic" w:hAnsi="Century Gothic"/>
          <w:sz w:val="20"/>
          <w:szCs w:val="24"/>
        </w:rPr>
      </w:pPr>
      <w:r w:rsidRPr="00F87709">
        <w:rPr>
          <w:rFonts w:ascii="Century Gothic" w:hAnsi="Century Gothic"/>
          <w:sz w:val="20"/>
          <w:szCs w:val="24"/>
        </w:rPr>
        <w:t xml:space="preserve">Important systems in the watershed include headwater creeks and tributaries, small and medium river systems, inland deep lakes, shallow lakes, marshes, wet forests, wet meadows, and fire dependent, northern, and mesic hardwood forest system types. Aquatic systems range from perennial, low to moderate gradient </w:t>
      </w:r>
      <w:proofErr w:type="spellStart"/>
      <w:r w:rsidRPr="00F87709">
        <w:rPr>
          <w:rFonts w:ascii="Century Gothic" w:hAnsi="Century Gothic"/>
          <w:sz w:val="20"/>
          <w:szCs w:val="24"/>
        </w:rPr>
        <w:t>coolwater</w:t>
      </w:r>
      <w:proofErr w:type="spellEnd"/>
      <w:r w:rsidRPr="00F87709">
        <w:rPr>
          <w:rFonts w:ascii="Century Gothic" w:hAnsi="Century Gothic"/>
          <w:sz w:val="20"/>
          <w:szCs w:val="24"/>
        </w:rPr>
        <w:t xml:space="preserve"> streams to relatively high gradient small river systems. Some </w:t>
      </w:r>
      <w:proofErr w:type="spellStart"/>
      <w:r w:rsidRPr="00F87709">
        <w:rPr>
          <w:rFonts w:ascii="Century Gothic" w:hAnsi="Century Gothic"/>
          <w:sz w:val="20"/>
          <w:szCs w:val="24"/>
        </w:rPr>
        <w:t>coldwater</w:t>
      </w:r>
      <w:proofErr w:type="spellEnd"/>
      <w:r w:rsidRPr="00F87709">
        <w:rPr>
          <w:rFonts w:ascii="Century Gothic" w:hAnsi="Century Gothic"/>
          <w:sz w:val="20"/>
          <w:szCs w:val="24"/>
        </w:rPr>
        <w:t xml:space="preserve"> segments can be found in the extreme upper and lower Kettle River system. Additionally, some sections of the river are extremely deep, with pools (or “kettles”) greater than 100 feet deep.</w:t>
      </w:r>
    </w:p>
    <w:p w:rsidR="00F87709" w:rsidRPr="00F87709" w:rsidRDefault="00F87709" w:rsidP="003E2F35">
      <w:pPr>
        <w:spacing w:after="0"/>
        <w:jc w:val="both"/>
        <w:rPr>
          <w:rFonts w:ascii="Century Gothic" w:hAnsi="Century Gothic"/>
          <w:sz w:val="20"/>
          <w:szCs w:val="24"/>
        </w:rPr>
      </w:pPr>
    </w:p>
    <w:p w:rsidR="00F87709" w:rsidRPr="00F87709" w:rsidRDefault="00F87709" w:rsidP="003E2F35">
      <w:pPr>
        <w:spacing w:after="0"/>
        <w:jc w:val="both"/>
        <w:rPr>
          <w:rFonts w:ascii="Century Gothic" w:hAnsi="Century Gothic"/>
          <w:sz w:val="20"/>
          <w:szCs w:val="24"/>
        </w:rPr>
      </w:pPr>
      <w:r w:rsidRPr="00F87709">
        <w:rPr>
          <w:rFonts w:ascii="Century Gothic" w:hAnsi="Century Gothic"/>
          <w:sz w:val="20"/>
          <w:szCs w:val="24"/>
        </w:rPr>
        <w:t>Most shallow lakes and marshes in the Kettle River watershed remain in natural condition with low levels of development. Inland deep lakes, however, are in great demand for recreation and seasonal and year-round housing and experience development pressures, fishing pressures, eutrophication and water quality degradation, and AIS infestations.</w:t>
      </w:r>
    </w:p>
    <w:p w:rsidR="00F87709" w:rsidRPr="00F87709" w:rsidRDefault="00F87709" w:rsidP="003E2F35">
      <w:pPr>
        <w:spacing w:after="0"/>
        <w:jc w:val="both"/>
        <w:rPr>
          <w:rFonts w:ascii="Century Gothic" w:hAnsi="Century Gothic"/>
          <w:sz w:val="20"/>
          <w:szCs w:val="24"/>
        </w:rPr>
      </w:pPr>
    </w:p>
    <w:p w:rsidR="00F87709" w:rsidRPr="00F87709" w:rsidRDefault="00F87709" w:rsidP="003E2F35">
      <w:pPr>
        <w:spacing w:after="0"/>
        <w:jc w:val="both"/>
        <w:rPr>
          <w:rFonts w:ascii="Century Gothic" w:hAnsi="Century Gothic"/>
          <w:sz w:val="20"/>
          <w:szCs w:val="24"/>
        </w:rPr>
      </w:pPr>
      <w:r w:rsidRPr="00F87709">
        <w:rPr>
          <w:rFonts w:ascii="Century Gothic" w:hAnsi="Century Gothic"/>
          <w:sz w:val="20"/>
          <w:szCs w:val="24"/>
        </w:rPr>
        <w:t>The diversity of habitat types make the river suitable habitat for many sport and nongame fish species, including many that are relatively intolerant of pollution and habitat degradation. The Kettle is home to a viable population of lake sturgeon, and to southern brook lamprey, gilt darter, beaver, muskrat, river otters, eagles, osprey, great blue herons, ducks, cerulean warblers, red-shouldered hawks, Blanding’s turtle, wood turtles, 17 species of mussels, and hundreds of other sp</w:t>
      </w:r>
      <w:r>
        <w:rPr>
          <w:rFonts w:ascii="Century Gothic" w:hAnsi="Century Gothic"/>
          <w:sz w:val="20"/>
          <w:szCs w:val="24"/>
        </w:rPr>
        <w:t>e</w:t>
      </w:r>
      <w:r w:rsidRPr="00F87709">
        <w:rPr>
          <w:rFonts w:ascii="Century Gothic" w:hAnsi="Century Gothic"/>
          <w:sz w:val="20"/>
          <w:szCs w:val="24"/>
        </w:rPr>
        <w:t>cies.</w:t>
      </w:r>
    </w:p>
    <w:p w:rsidR="00E5678A" w:rsidRPr="00F87709" w:rsidRDefault="00E5678A" w:rsidP="003E2F35">
      <w:pPr>
        <w:spacing w:after="0"/>
        <w:jc w:val="both"/>
        <w:rPr>
          <w:rFonts w:ascii="Century Gothic" w:hAnsi="Century Gothic"/>
          <w:sz w:val="20"/>
          <w:szCs w:val="24"/>
        </w:rPr>
      </w:pPr>
    </w:p>
    <w:p w:rsidR="00B02692" w:rsidRPr="00C029EE" w:rsidRDefault="00B02692" w:rsidP="003E2F35">
      <w:pPr>
        <w:spacing w:after="0"/>
        <w:jc w:val="both"/>
        <w:rPr>
          <w:rFonts w:ascii="Century Gothic" w:hAnsi="Century Gothic"/>
          <w:i/>
          <w:sz w:val="20"/>
          <w:szCs w:val="24"/>
        </w:rPr>
      </w:pPr>
      <w:r w:rsidRPr="00C029EE">
        <w:rPr>
          <w:rFonts w:ascii="Century Gothic" w:hAnsi="Century Gothic"/>
          <w:i/>
          <w:sz w:val="20"/>
          <w:szCs w:val="24"/>
        </w:rPr>
        <w:t>Snake River</w:t>
      </w:r>
    </w:p>
    <w:p w:rsidR="00C029EE" w:rsidRPr="00C029EE" w:rsidRDefault="00C029EE" w:rsidP="003E2F35">
      <w:pPr>
        <w:spacing w:after="0"/>
        <w:jc w:val="both"/>
        <w:rPr>
          <w:rFonts w:ascii="Century Gothic" w:hAnsi="Century Gothic"/>
          <w:sz w:val="20"/>
          <w:szCs w:val="24"/>
        </w:rPr>
      </w:pPr>
      <w:r w:rsidRPr="00C029EE">
        <w:rPr>
          <w:rFonts w:ascii="Century Gothic" w:hAnsi="Century Gothic"/>
          <w:sz w:val="20"/>
          <w:szCs w:val="24"/>
        </w:rPr>
        <w:t xml:space="preserve">The Snake River is a small to medium size </w:t>
      </w:r>
      <w:proofErr w:type="gramStart"/>
      <w:r w:rsidRPr="00C029EE">
        <w:rPr>
          <w:rFonts w:ascii="Century Gothic" w:hAnsi="Century Gothic"/>
          <w:sz w:val="20"/>
          <w:szCs w:val="24"/>
        </w:rPr>
        <w:t>tributary river</w:t>
      </w:r>
      <w:proofErr w:type="gramEnd"/>
      <w:r w:rsidRPr="00C029EE">
        <w:rPr>
          <w:rFonts w:ascii="Century Gothic" w:hAnsi="Century Gothic"/>
          <w:sz w:val="20"/>
          <w:szCs w:val="24"/>
        </w:rPr>
        <w:t xml:space="preserve"> to the St. Croix River that covers just over 1,000 square miles in east-central Minnesota. Important systems in the watershed include headwater creeks, small and medium river systems, inland deep lakes, shallow lakes and </w:t>
      </w:r>
      <w:r w:rsidRPr="00C029EE">
        <w:rPr>
          <w:rFonts w:ascii="Century Gothic" w:hAnsi="Century Gothic"/>
          <w:sz w:val="20"/>
          <w:szCs w:val="24"/>
        </w:rPr>
        <w:lastRenderedPageBreak/>
        <w:t xml:space="preserve">marshes, wet forest and wet meadow systems, large intact wetlands (including rich and poor fens, sedge meadows, and swamps), and extensive peatlands, as well as fire dependent, northern, and mesic hardwood forest system types. Aquatic systems range from low to moderate gradient </w:t>
      </w:r>
      <w:proofErr w:type="spellStart"/>
      <w:r w:rsidRPr="00C029EE">
        <w:rPr>
          <w:rFonts w:ascii="Century Gothic" w:hAnsi="Century Gothic"/>
          <w:sz w:val="20"/>
          <w:szCs w:val="24"/>
        </w:rPr>
        <w:t>coolwater</w:t>
      </w:r>
      <w:proofErr w:type="spellEnd"/>
      <w:r w:rsidRPr="00C029EE">
        <w:rPr>
          <w:rFonts w:ascii="Century Gothic" w:hAnsi="Century Gothic"/>
          <w:sz w:val="20"/>
          <w:szCs w:val="24"/>
        </w:rPr>
        <w:t xml:space="preserve"> streams to relatively high gradient small river systems.</w:t>
      </w:r>
    </w:p>
    <w:p w:rsidR="00C029EE" w:rsidRPr="00C029EE" w:rsidRDefault="00C029EE" w:rsidP="003E2F35">
      <w:pPr>
        <w:spacing w:after="0"/>
        <w:jc w:val="both"/>
        <w:rPr>
          <w:rFonts w:ascii="Century Gothic" w:hAnsi="Century Gothic"/>
          <w:sz w:val="20"/>
          <w:szCs w:val="24"/>
        </w:rPr>
      </w:pPr>
    </w:p>
    <w:p w:rsidR="00C029EE" w:rsidRPr="00C029EE" w:rsidRDefault="00C029EE" w:rsidP="003E2F35">
      <w:pPr>
        <w:spacing w:after="0"/>
        <w:jc w:val="both"/>
        <w:rPr>
          <w:rFonts w:ascii="Century Gothic" w:hAnsi="Century Gothic"/>
          <w:sz w:val="20"/>
          <w:szCs w:val="24"/>
        </w:rPr>
      </w:pPr>
      <w:r w:rsidRPr="00C029EE">
        <w:rPr>
          <w:rFonts w:ascii="Century Gothic" w:hAnsi="Century Gothic"/>
          <w:sz w:val="20"/>
          <w:szCs w:val="24"/>
        </w:rPr>
        <w:t>Most shallow lakes and marshes in the Snake River watershed are in relatively natural condition, while inland deep lakes are in great demand for recreation and seasonal and year-round housing. As a result, those deeper lakes are subject to development pressures, fishing pressures, and AIS infestations.</w:t>
      </w:r>
    </w:p>
    <w:p w:rsidR="00C029EE" w:rsidRPr="00C029EE" w:rsidRDefault="00C029EE" w:rsidP="003E2F35">
      <w:pPr>
        <w:spacing w:after="0"/>
        <w:jc w:val="both"/>
        <w:rPr>
          <w:rFonts w:ascii="Century Gothic" w:hAnsi="Century Gothic"/>
          <w:sz w:val="20"/>
          <w:szCs w:val="24"/>
        </w:rPr>
      </w:pPr>
    </w:p>
    <w:p w:rsidR="00C029EE" w:rsidRPr="00C029EE" w:rsidRDefault="00C029EE" w:rsidP="003E2F35">
      <w:pPr>
        <w:spacing w:after="0"/>
        <w:jc w:val="both"/>
        <w:rPr>
          <w:rFonts w:ascii="Century Gothic" w:hAnsi="Century Gothic"/>
          <w:sz w:val="20"/>
          <w:szCs w:val="24"/>
        </w:rPr>
      </w:pPr>
      <w:r w:rsidRPr="00C029EE">
        <w:rPr>
          <w:rFonts w:ascii="Century Gothic" w:hAnsi="Century Gothic"/>
          <w:sz w:val="20"/>
          <w:szCs w:val="24"/>
        </w:rPr>
        <w:t xml:space="preserve">The Snake River is home to relatively intact and regionally significant mussel and fish faunas. The river has as many as 65 fish species, including lake sturgeon and gilt darter. It is also home to at least 15 species of freshwater mussels, including abundant and viable populations of several species listed in Minnesota and Wisconsin as state species of concern. Other species in the river include southern brook lamprey, cerulean warblers, red-shouldered hawks, and </w:t>
      </w:r>
      <w:proofErr w:type="spellStart"/>
      <w:r w:rsidRPr="00C029EE">
        <w:rPr>
          <w:rFonts w:ascii="Century Gothic" w:hAnsi="Century Gothic"/>
          <w:sz w:val="20"/>
          <w:szCs w:val="24"/>
        </w:rPr>
        <w:t>coolwater</w:t>
      </w:r>
      <w:proofErr w:type="spellEnd"/>
      <w:r w:rsidRPr="00C029EE">
        <w:rPr>
          <w:rFonts w:ascii="Century Gothic" w:hAnsi="Century Gothic"/>
          <w:sz w:val="20"/>
          <w:szCs w:val="24"/>
        </w:rPr>
        <w:t xml:space="preserve"> and </w:t>
      </w:r>
      <w:proofErr w:type="spellStart"/>
      <w:r w:rsidRPr="00C029EE">
        <w:rPr>
          <w:rFonts w:ascii="Century Gothic" w:hAnsi="Century Gothic"/>
          <w:sz w:val="20"/>
          <w:szCs w:val="24"/>
        </w:rPr>
        <w:t>warmwater</w:t>
      </w:r>
      <w:proofErr w:type="spellEnd"/>
      <w:r w:rsidRPr="00C029EE">
        <w:rPr>
          <w:rFonts w:ascii="Century Gothic" w:hAnsi="Century Gothic"/>
          <w:sz w:val="20"/>
          <w:szCs w:val="24"/>
        </w:rPr>
        <w:t xml:space="preserve"> fish assemblages.</w:t>
      </w:r>
    </w:p>
    <w:p w:rsidR="005E7618" w:rsidRPr="00205B74" w:rsidRDefault="005E7618" w:rsidP="003E2F35">
      <w:pPr>
        <w:spacing w:after="0"/>
        <w:jc w:val="both"/>
        <w:rPr>
          <w:rFonts w:ascii="Century Gothic" w:hAnsi="Century Gothic"/>
          <w:sz w:val="20"/>
          <w:szCs w:val="24"/>
        </w:rPr>
      </w:pPr>
    </w:p>
    <w:p w:rsidR="00BB37E7" w:rsidRDefault="00BB37E7" w:rsidP="003E2F35">
      <w:pPr>
        <w:spacing w:after="0"/>
        <w:jc w:val="both"/>
        <w:rPr>
          <w:rFonts w:ascii="Century Gothic" w:hAnsi="Century Gothic"/>
          <w:b/>
          <w:sz w:val="20"/>
          <w:szCs w:val="24"/>
        </w:rPr>
      </w:pPr>
      <w:r w:rsidRPr="00AB1C74">
        <w:rPr>
          <w:rFonts w:ascii="Century Gothic" w:hAnsi="Century Gothic"/>
          <w:b/>
          <w:sz w:val="20"/>
          <w:szCs w:val="24"/>
        </w:rPr>
        <w:t>Overview</w:t>
      </w:r>
      <w:r w:rsidR="009C2B6A" w:rsidRPr="00AB1C74">
        <w:rPr>
          <w:rFonts w:ascii="Century Gothic" w:hAnsi="Century Gothic"/>
          <w:b/>
          <w:sz w:val="20"/>
          <w:szCs w:val="24"/>
        </w:rPr>
        <w:t xml:space="preserve"> of AIS in the St. Croix River B</w:t>
      </w:r>
      <w:r w:rsidRPr="00AB1C74">
        <w:rPr>
          <w:rFonts w:ascii="Century Gothic" w:hAnsi="Century Gothic"/>
          <w:b/>
          <w:sz w:val="20"/>
          <w:szCs w:val="24"/>
        </w:rPr>
        <w:t>asin</w:t>
      </w:r>
    </w:p>
    <w:p w:rsidR="00E849EF" w:rsidRPr="00AB1C74" w:rsidRDefault="00E849EF" w:rsidP="003E2F35">
      <w:pPr>
        <w:spacing w:after="0"/>
        <w:jc w:val="both"/>
        <w:rPr>
          <w:rFonts w:ascii="Century Gothic" w:hAnsi="Century Gothic"/>
          <w:b/>
          <w:sz w:val="20"/>
          <w:szCs w:val="24"/>
        </w:rPr>
      </w:pPr>
    </w:p>
    <w:p w:rsidR="00864473" w:rsidRPr="00AB1C74" w:rsidRDefault="00AB1C74" w:rsidP="003E2F35">
      <w:pPr>
        <w:spacing w:after="0"/>
        <w:jc w:val="both"/>
        <w:rPr>
          <w:rFonts w:ascii="Century Gothic" w:hAnsi="Century Gothic"/>
          <w:sz w:val="20"/>
          <w:szCs w:val="24"/>
        </w:rPr>
      </w:pPr>
      <w:r w:rsidRPr="00AB1C74">
        <w:rPr>
          <w:rFonts w:ascii="Century Gothic" w:hAnsi="Century Gothic"/>
          <w:sz w:val="20"/>
          <w:szCs w:val="24"/>
        </w:rPr>
        <w:t xml:space="preserve">The St. Croix River Basin, as described above, encompasses a significant portion of northwestern Wisconsin and east-central Minnesota. The watershed is characterized by diverse landscapes and ecosystems, and that myriad of different terrestrial and aquatic habitats provide ecological niches for an abundance of native and invasive species. Though this plan addresses “aquatic” invasive species, included in it – and considered “aquatic” for these purposes – are riparian terrestrial species, or species that are found on lands bordering waterways (such as </w:t>
      </w:r>
      <w:proofErr w:type="spellStart"/>
      <w:r w:rsidRPr="00AB1C74">
        <w:rPr>
          <w:rFonts w:ascii="Century Gothic" w:hAnsi="Century Gothic"/>
          <w:sz w:val="20"/>
          <w:szCs w:val="24"/>
        </w:rPr>
        <w:t>Phragmites</w:t>
      </w:r>
      <w:proofErr w:type="spellEnd"/>
      <w:r w:rsidRPr="00AB1C74">
        <w:rPr>
          <w:rFonts w:ascii="Century Gothic" w:hAnsi="Century Gothic"/>
          <w:sz w:val="20"/>
          <w:szCs w:val="24"/>
        </w:rPr>
        <w:t>).</w:t>
      </w:r>
    </w:p>
    <w:p w:rsidR="00AB1C74" w:rsidRPr="00C55F18" w:rsidRDefault="00AB1C74" w:rsidP="00EE5AB6">
      <w:pPr>
        <w:spacing w:after="0"/>
        <w:rPr>
          <w:rFonts w:ascii="Century Gothic" w:hAnsi="Century Gothic"/>
          <w:sz w:val="20"/>
          <w:szCs w:val="24"/>
        </w:rPr>
      </w:pPr>
    </w:p>
    <w:tbl>
      <w:tblPr>
        <w:tblStyle w:val="TableGrid"/>
        <w:tblW w:w="5000" w:type="pct"/>
        <w:tblLook w:val="04A0" w:firstRow="1" w:lastRow="0" w:firstColumn="1" w:lastColumn="0" w:noHBand="0" w:noVBand="1"/>
      </w:tblPr>
      <w:tblGrid>
        <w:gridCol w:w="2640"/>
        <w:gridCol w:w="2467"/>
        <w:gridCol w:w="2517"/>
        <w:gridCol w:w="488"/>
        <w:gridCol w:w="469"/>
        <w:gridCol w:w="15"/>
        <w:gridCol w:w="490"/>
        <w:gridCol w:w="490"/>
      </w:tblGrid>
      <w:tr w:rsidR="00C34E47" w:rsidRPr="00C55F18" w:rsidTr="00F97177">
        <w:trPr>
          <w:cantSplit/>
          <w:trHeight w:val="1763"/>
        </w:trPr>
        <w:tc>
          <w:tcPr>
            <w:tcW w:w="1378" w:type="pct"/>
            <w:shd w:val="clear" w:color="auto" w:fill="215868" w:themeFill="accent5" w:themeFillShade="80"/>
            <w:vAlign w:val="bottom"/>
          </w:tcPr>
          <w:p w:rsidR="007A2169" w:rsidRPr="00C55F18" w:rsidRDefault="007A2169" w:rsidP="00AB5F86">
            <w:pPr>
              <w:contextualSpacing/>
              <w:rPr>
                <w:rFonts w:ascii="Century Gothic" w:hAnsi="Century Gothic"/>
                <w:b/>
                <w:color w:val="FFFFFF" w:themeColor="background1"/>
                <w:sz w:val="20"/>
                <w:szCs w:val="24"/>
              </w:rPr>
            </w:pPr>
            <w:r w:rsidRPr="00C55F18">
              <w:rPr>
                <w:rFonts w:ascii="Century Gothic" w:hAnsi="Century Gothic"/>
                <w:b/>
                <w:color w:val="FFFFFF" w:themeColor="background1"/>
                <w:sz w:val="20"/>
                <w:szCs w:val="24"/>
              </w:rPr>
              <w:t>Common name</w:t>
            </w:r>
          </w:p>
        </w:tc>
        <w:tc>
          <w:tcPr>
            <w:tcW w:w="1288" w:type="pct"/>
            <w:shd w:val="clear" w:color="auto" w:fill="215868" w:themeFill="accent5" w:themeFillShade="80"/>
            <w:vAlign w:val="bottom"/>
          </w:tcPr>
          <w:p w:rsidR="007A2169" w:rsidRPr="00C55F18" w:rsidRDefault="007A2169" w:rsidP="00AB5F86">
            <w:pPr>
              <w:contextualSpacing/>
              <w:rPr>
                <w:rFonts w:ascii="Century Gothic" w:hAnsi="Century Gothic"/>
                <w:b/>
                <w:color w:val="FFFFFF" w:themeColor="background1"/>
                <w:sz w:val="20"/>
                <w:szCs w:val="24"/>
              </w:rPr>
            </w:pPr>
            <w:r w:rsidRPr="00C55F18">
              <w:rPr>
                <w:rFonts w:ascii="Century Gothic" w:hAnsi="Century Gothic"/>
                <w:b/>
                <w:color w:val="FFFFFF" w:themeColor="background1"/>
                <w:sz w:val="20"/>
                <w:szCs w:val="24"/>
              </w:rPr>
              <w:t>MN Status</w:t>
            </w:r>
          </w:p>
        </w:tc>
        <w:tc>
          <w:tcPr>
            <w:tcW w:w="1314" w:type="pct"/>
            <w:shd w:val="clear" w:color="auto" w:fill="215868" w:themeFill="accent5" w:themeFillShade="80"/>
            <w:vAlign w:val="bottom"/>
          </w:tcPr>
          <w:p w:rsidR="007A2169" w:rsidRPr="00C55F18" w:rsidRDefault="007A2169" w:rsidP="00AB5F86">
            <w:pPr>
              <w:contextualSpacing/>
              <w:rPr>
                <w:rFonts w:ascii="Century Gothic" w:hAnsi="Century Gothic"/>
                <w:b/>
                <w:color w:val="FFFFFF" w:themeColor="background1"/>
                <w:sz w:val="20"/>
                <w:szCs w:val="24"/>
              </w:rPr>
            </w:pPr>
            <w:r w:rsidRPr="00C55F18">
              <w:rPr>
                <w:rFonts w:ascii="Century Gothic" w:hAnsi="Century Gothic"/>
                <w:b/>
                <w:color w:val="FFFFFF" w:themeColor="background1"/>
                <w:sz w:val="20"/>
                <w:szCs w:val="24"/>
              </w:rPr>
              <w:t>WI Status</w:t>
            </w:r>
          </w:p>
        </w:tc>
        <w:tc>
          <w:tcPr>
            <w:tcW w:w="255" w:type="pct"/>
            <w:shd w:val="clear" w:color="auto" w:fill="215868" w:themeFill="accent5" w:themeFillShade="80"/>
            <w:textDirection w:val="btLr"/>
            <w:vAlign w:val="bottom"/>
          </w:tcPr>
          <w:p w:rsidR="007A2169" w:rsidRPr="00C55F18" w:rsidRDefault="007A2169" w:rsidP="00AB5F86">
            <w:pPr>
              <w:ind w:left="113" w:right="113"/>
              <w:contextualSpacing/>
              <w:rPr>
                <w:rFonts w:ascii="Century Gothic" w:hAnsi="Century Gothic"/>
                <w:b/>
                <w:color w:val="FFFFFF" w:themeColor="background1"/>
                <w:sz w:val="20"/>
                <w:szCs w:val="24"/>
              </w:rPr>
            </w:pPr>
            <w:r w:rsidRPr="00C55F18">
              <w:rPr>
                <w:rFonts w:ascii="Century Gothic" w:hAnsi="Century Gothic"/>
                <w:b/>
                <w:color w:val="FFFFFF" w:themeColor="background1"/>
                <w:sz w:val="20"/>
                <w:szCs w:val="24"/>
              </w:rPr>
              <w:t>Lower St. Croix</w:t>
            </w:r>
          </w:p>
        </w:tc>
        <w:tc>
          <w:tcPr>
            <w:tcW w:w="253" w:type="pct"/>
            <w:gridSpan w:val="2"/>
            <w:shd w:val="clear" w:color="auto" w:fill="215868" w:themeFill="accent5" w:themeFillShade="80"/>
            <w:textDirection w:val="btLr"/>
            <w:vAlign w:val="bottom"/>
          </w:tcPr>
          <w:p w:rsidR="007A2169" w:rsidRPr="00C55F18" w:rsidRDefault="007A2169" w:rsidP="00AB5F86">
            <w:pPr>
              <w:ind w:left="113" w:right="113"/>
              <w:contextualSpacing/>
              <w:rPr>
                <w:rFonts w:ascii="Century Gothic" w:hAnsi="Century Gothic"/>
                <w:b/>
                <w:color w:val="FFFFFF" w:themeColor="background1"/>
                <w:sz w:val="20"/>
                <w:szCs w:val="24"/>
              </w:rPr>
            </w:pPr>
            <w:r w:rsidRPr="00C55F18">
              <w:rPr>
                <w:rFonts w:ascii="Century Gothic" w:hAnsi="Century Gothic"/>
                <w:b/>
                <w:color w:val="FFFFFF" w:themeColor="background1"/>
                <w:sz w:val="20"/>
                <w:szCs w:val="24"/>
              </w:rPr>
              <w:t>Upper St. Croix</w:t>
            </w:r>
          </w:p>
        </w:tc>
        <w:tc>
          <w:tcPr>
            <w:tcW w:w="256" w:type="pct"/>
            <w:shd w:val="clear" w:color="auto" w:fill="215868" w:themeFill="accent5" w:themeFillShade="80"/>
            <w:textDirection w:val="btLr"/>
            <w:vAlign w:val="bottom"/>
          </w:tcPr>
          <w:p w:rsidR="007A2169" w:rsidRPr="00C55F18" w:rsidRDefault="007A2169" w:rsidP="00AB5F86">
            <w:pPr>
              <w:ind w:left="113" w:right="113"/>
              <w:contextualSpacing/>
              <w:rPr>
                <w:rFonts w:ascii="Century Gothic" w:hAnsi="Century Gothic"/>
                <w:b/>
                <w:color w:val="FFFFFF" w:themeColor="background1"/>
                <w:sz w:val="20"/>
                <w:szCs w:val="24"/>
              </w:rPr>
            </w:pPr>
            <w:r w:rsidRPr="00C55F18">
              <w:rPr>
                <w:rFonts w:ascii="Century Gothic" w:hAnsi="Century Gothic"/>
                <w:b/>
                <w:color w:val="FFFFFF" w:themeColor="background1"/>
                <w:sz w:val="20"/>
                <w:szCs w:val="24"/>
              </w:rPr>
              <w:t>Kettle River</w:t>
            </w:r>
          </w:p>
        </w:tc>
        <w:tc>
          <w:tcPr>
            <w:tcW w:w="256" w:type="pct"/>
            <w:shd w:val="clear" w:color="auto" w:fill="215868" w:themeFill="accent5" w:themeFillShade="80"/>
            <w:textDirection w:val="btLr"/>
            <w:vAlign w:val="bottom"/>
          </w:tcPr>
          <w:p w:rsidR="007A2169" w:rsidRPr="00C55F18" w:rsidRDefault="007A2169" w:rsidP="00AB5F86">
            <w:pPr>
              <w:ind w:left="113" w:right="113"/>
              <w:contextualSpacing/>
              <w:rPr>
                <w:rFonts w:ascii="Century Gothic" w:hAnsi="Century Gothic"/>
                <w:b/>
                <w:color w:val="FFFFFF" w:themeColor="background1"/>
                <w:sz w:val="20"/>
                <w:szCs w:val="24"/>
              </w:rPr>
            </w:pPr>
            <w:r w:rsidRPr="00C55F18">
              <w:rPr>
                <w:rFonts w:ascii="Century Gothic" w:hAnsi="Century Gothic"/>
                <w:b/>
                <w:color w:val="FFFFFF" w:themeColor="background1"/>
                <w:sz w:val="20"/>
                <w:szCs w:val="24"/>
              </w:rPr>
              <w:t>Snake River</w:t>
            </w:r>
          </w:p>
        </w:tc>
      </w:tr>
      <w:tr w:rsidR="00C34E47" w:rsidRPr="007A2169" w:rsidTr="00F97177">
        <w:trPr>
          <w:trHeight w:val="78"/>
        </w:trPr>
        <w:tc>
          <w:tcPr>
            <w:tcW w:w="5000" w:type="pct"/>
            <w:gridSpan w:val="8"/>
            <w:vAlign w:val="center"/>
          </w:tcPr>
          <w:p w:rsidR="00C55F18" w:rsidRPr="00096045" w:rsidRDefault="00C55F18" w:rsidP="00AB5F86">
            <w:pPr>
              <w:contextualSpacing/>
              <w:rPr>
                <w:rFonts w:ascii="Century Gothic" w:hAnsi="Century Gothic"/>
                <w:sz w:val="2"/>
                <w:szCs w:val="24"/>
              </w:rPr>
            </w:pPr>
          </w:p>
        </w:tc>
      </w:tr>
      <w:tr w:rsidR="00C34E47" w:rsidRPr="00C55F18" w:rsidTr="00F97177">
        <w:tc>
          <w:tcPr>
            <w:tcW w:w="5000" w:type="pct"/>
            <w:gridSpan w:val="8"/>
            <w:shd w:val="clear" w:color="auto" w:fill="215868" w:themeFill="accent5" w:themeFillShade="80"/>
          </w:tcPr>
          <w:p w:rsidR="00C55F18" w:rsidRPr="00C55F18" w:rsidRDefault="00C55F18" w:rsidP="003810ED">
            <w:pPr>
              <w:contextualSpacing/>
              <w:rPr>
                <w:rFonts w:ascii="Century Gothic" w:hAnsi="Century Gothic"/>
                <w:color w:val="FFFFFF" w:themeColor="background1"/>
                <w:sz w:val="20"/>
                <w:szCs w:val="24"/>
              </w:rPr>
            </w:pPr>
            <w:r w:rsidRPr="00C55F18">
              <w:rPr>
                <w:rFonts w:ascii="Century Gothic" w:hAnsi="Century Gothic"/>
                <w:b/>
                <w:color w:val="FFFFFF" w:themeColor="background1"/>
                <w:sz w:val="20"/>
                <w:szCs w:val="24"/>
              </w:rPr>
              <w:t>Invertebrates</w:t>
            </w:r>
          </w:p>
        </w:tc>
      </w:tr>
      <w:tr w:rsidR="00C34E47" w:rsidRPr="007A2169" w:rsidTr="00F97177">
        <w:tc>
          <w:tcPr>
            <w:tcW w:w="1378" w:type="pct"/>
            <w:shd w:val="clear" w:color="auto" w:fill="FFFFFF" w:themeFill="background1"/>
          </w:tcPr>
          <w:p w:rsidR="00B177AC" w:rsidRDefault="00B177AC" w:rsidP="003810ED">
            <w:pPr>
              <w:contextualSpacing/>
              <w:rPr>
                <w:rFonts w:ascii="Century Gothic" w:hAnsi="Century Gothic"/>
                <w:sz w:val="20"/>
                <w:szCs w:val="24"/>
              </w:rPr>
            </w:pPr>
            <w:r>
              <w:rPr>
                <w:rFonts w:ascii="Century Gothic" w:hAnsi="Century Gothic"/>
                <w:sz w:val="20"/>
                <w:szCs w:val="24"/>
              </w:rPr>
              <w:t>Asian clam</w:t>
            </w:r>
          </w:p>
        </w:tc>
        <w:tc>
          <w:tcPr>
            <w:tcW w:w="1288" w:type="pct"/>
            <w:shd w:val="clear" w:color="auto" w:fill="FFFFFF" w:themeFill="background1"/>
          </w:tcPr>
          <w:p w:rsidR="00B177AC" w:rsidRPr="007A2169" w:rsidRDefault="00332F86" w:rsidP="003810ED">
            <w:pPr>
              <w:contextualSpacing/>
              <w:rPr>
                <w:rFonts w:ascii="Century Gothic" w:hAnsi="Century Gothic"/>
                <w:sz w:val="20"/>
                <w:szCs w:val="24"/>
              </w:rPr>
            </w:pPr>
            <w:r>
              <w:rPr>
                <w:rFonts w:ascii="Century Gothic" w:hAnsi="Century Gothic"/>
                <w:sz w:val="20"/>
                <w:szCs w:val="24"/>
              </w:rPr>
              <w:t>Unregulated</w:t>
            </w:r>
          </w:p>
        </w:tc>
        <w:tc>
          <w:tcPr>
            <w:tcW w:w="1314" w:type="pct"/>
            <w:shd w:val="clear" w:color="auto" w:fill="FFFFFF" w:themeFill="background1"/>
          </w:tcPr>
          <w:p w:rsidR="00B177AC" w:rsidRDefault="00B177AC" w:rsidP="003810ED">
            <w:pPr>
              <w:contextualSpacing/>
              <w:rPr>
                <w:rFonts w:ascii="Century Gothic" w:hAnsi="Century Gothic"/>
                <w:sz w:val="20"/>
                <w:szCs w:val="24"/>
              </w:rPr>
            </w:pPr>
            <w:r>
              <w:rPr>
                <w:rFonts w:ascii="Century Gothic" w:hAnsi="Century Gothic"/>
                <w:sz w:val="20"/>
                <w:szCs w:val="24"/>
              </w:rPr>
              <w:t>Prohibited</w:t>
            </w:r>
          </w:p>
        </w:tc>
        <w:tc>
          <w:tcPr>
            <w:tcW w:w="255" w:type="pct"/>
            <w:shd w:val="clear" w:color="auto" w:fill="FFFFFF" w:themeFill="background1"/>
          </w:tcPr>
          <w:p w:rsidR="00B177AC" w:rsidRDefault="00B177AC" w:rsidP="003810ED">
            <w:pPr>
              <w:contextualSpacing/>
              <w:rPr>
                <w:rFonts w:ascii="Century Gothic" w:hAnsi="Century Gothic"/>
                <w:sz w:val="20"/>
                <w:szCs w:val="24"/>
              </w:rPr>
            </w:pPr>
            <w:r>
              <w:rPr>
                <w:rFonts w:ascii="Century Gothic" w:hAnsi="Century Gothic"/>
                <w:sz w:val="20"/>
                <w:szCs w:val="24"/>
              </w:rPr>
              <w:t>X</w:t>
            </w:r>
          </w:p>
        </w:tc>
        <w:tc>
          <w:tcPr>
            <w:tcW w:w="253" w:type="pct"/>
            <w:gridSpan w:val="2"/>
            <w:shd w:val="clear" w:color="auto" w:fill="FFFFFF" w:themeFill="background1"/>
          </w:tcPr>
          <w:p w:rsidR="00B177AC" w:rsidRDefault="00B177AC" w:rsidP="003810ED">
            <w:pPr>
              <w:contextualSpacing/>
              <w:rPr>
                <w:rFonts w:ascii="Century Gothic" w:hAnsi="Century Gothic"/>
                <w:sz w:val="20"/>
                <w:szCs w:val="24"/>
              </w:rPr>
            </w:pPr>
          </w:p>
        </w:tc>
        <w:tc>
          <w:tcPr>
            <w:tcW w:w="256" w:type="pct"/>
            <w:shd w:val="clear" w:color="auto" w:fill="FFFFFF" w:themeFill="background1"/>
          </w:tcPr>
          <w:p w:rsidR="00B177AC" w:rsidRPr="007A2169" w:rsidRDefault="00B177AC" w:rsidP="003810ED">
            <w:pPr>
              <w:contextualSpacing/>
              <w:rPr>
                <w:rFonts w:ascii="Century Gothic" w:hAnsi="Century Gothic"/>
                <w:sz w:val="20"/>
                <w:szCs w:val="24"/>
              </w:rPr>
            </w:pPr>
          </w:p>
        </w:tc>
        <w:tc>
          <w:tcPr>
            <w:tcW w:w="256" w:type="pct"/>
            <w:shd w:val="clear" w:color="auto" w:fill="FFFFFF" w:themeFill="background1"/>
          </w:tcPr>
          <w:p w:rsidR="00B177AC" w:rsidRPr="007A2169" w:rsidRDefault="00B177AC" w:rsidP="003810ED">
            <w:pPr>
              <w:contextualSpacing/>
              <w:rPr>
                <w:rFonts w:ascii="Century Gothic" w:hAnsi="Century Gothic"/>
                <w:sz w:val="20"/>
                <w:szCs w:val="24"/>
              </w:rPr>
            </w:pPr>
          </w:p>
        </w:tc>
      </w:tr>
      <w:tr w:rsidR="00C34E47" w:rsidRPr="007A2169" w:rsidTr="00F97177">
        <w:tc>
          <w:tcPr>
            <w:tcW w:w="1378" w:type="pct"/>
            <w:shd w:val="clear" w:color="auto" w:fill="FFFFFF" w:themeFill="background1"/>
          </w:tcPr>
          <w:p w:rsidR="00096045" w:rsidRPr="007A2169" w:rsidRDefault="00096045" w:rsidP="003810ED">
            <w:pPr>
              <w:contextualSpacing/>
              <w:rPr>
                <w:rFonts w:ascii="Century Gothic" w:hAnsi="Century Gothic"/>
                <w:sz w:val="20"/>
                <w:szCs w:val="24"/>
              </w:rPr>
            </w:pPr>
            <w:r>
              <w:rPr>
                <w:rFonts w:ascii="Century Gothic" w:hAnsi="Century Gothic"/>
                <w:sz w:val="20"/>
                <w:szCs w:val="24"/>
              </w:rPr>
              <w:t>Banded mystery snail</w:t>
            </w:r>
          </w:p>
        </w:tc>
        <w:tc>
          <w:tcPr>
            <w:tcW w:w="1288" w:type="pct"/>
            <w:shd w:val="clear" w:color="auto" w:fill="FFFFFF" w:themeFill="background1"/>
          </w:tcPr>
          <w:p w:rsidR="00096045" w:rsidRPr="007A2169" w:rsidRDefault="00332F86" w:rsidP="003810ED">
            <w:pPr>
              <w:contextualSpacing/>
              <w:rPr>
                <w:rFonts w:ascii="Century Gothic" w:hAnsi="Century Gothic"/>
                <w:sz w:val="20"/>
                <w:szCs w:val="24"/>
              </w:rPr>
            </w:pPr>
            <w:r>
              <w:rPr>
                <w:rFonts w:ascii="Century Gothic" w:hAnsi="Century Gothic"/>
                <w:sz w:val="20"/>
                <w:szCs w:val="24"/>
              </w:rPr>
              <w:t>Regulated</w:t>
            </w:r>
          </w:p>
        </w:tc>
        <w:tc>
          <w:tcPr>
            <w:tcW w:w="1314" w:type="pct"/>
            <w:shd w:val="clear" w:color="auto" w:fill="FFFFFF" w:themeFill="background1"/>
          </w:tcPr>
          <w:p w:rsidR="00096045"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096045" w:rsidRPr="007A2169" w:rsidRDefault="00096045" w:rsidP="003810ED">
            <w:pPr>
              <w:contextualSpacing/>
              <w:rPr>
                <w:rFonts w:ascii="Century Gothic" w:hAnsi="Century Gothic"/>
                <w:sz w:val="20"/>
                <w:szCs w:val="24"/>
              </w:rPr>
            </w:pPr>
            <w:r>
              <w:rPr>
                <w:rFonts w:ascii="Century Gothic" w:hAnsi="Century Gothic"/>
                <w:sz w:val="20"/>
                <w:szCs w:val="24"/>
              </w:rPr>
              <w:t>X</w:t>
            </w:r>
          </w:p>
        </w:tc>
        <w:tc>
          <w:tcPr>
            <w:tcW w:w="253" w:type="pct"/>
            <w:gridSpan w:val="2"/>
            <w:shd w:val="clear" w:color="auto" w:fill="FFFFFF" w:themeFill="background1"/>
          </w:tcPr>
          <w:p w:rsidR="00096045" w:rsidRPr="007A2169" w:rsidRDefault="00096045"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096045" w:rsidRPr="007A2169" w:rsidRDefault="00854FDD"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096045" w:rsidRPr="007A2169" w:rsidRDefault="00854FDD" w:rsidP="003810ED">
            <w:pPr>
              <w:contextualSpacing/>
              <w:rPr>
                <w:rFonts w:ascii="Century Gothic" w:hAnsi="Century Gothic"/>
                <w:sz w:val="20"/>
                <w:szCs w:val="24"/>
              </w:rPr>
            </w:pPr>
            <w:r>
              <w:rPr>
                <w:rFonts w:ascii="Century Gothic" w:hAnsi="Century Gothic"/>
                <w:sz w:val="20"/>
                <w:szCs w:val="24"/>
              </w:rPr>
              <w:t>X</w:t>
            </w:r>
          </w:p>
        </w:tc>
      </w:tr>
      <w:tr w:rsidR="00C34E47" w:rsidRPr="007A2169" w:rsidTr="00F97177">
        <w:tc>
          <w:tcPr>
            <w:tcW w:w="1378" w:type="pct"/>
            <w:shd w:val="clear" w:color="auto" w:fill="FFFFFF" w:themeFill="background1"/>
          </w:tcPr>
          <w:p w:rsidR="007A2169" w:rsidRPr="007A2169" w:rsidRDefault="007A2169" w:rsidP="003810ED">
            <w:pPr>
              <w:contextualSpacing/>
              <w:rPr>
                <w:rFonts w:ascii="Century Gothic" w:hAnsi="Century Gothic"/>
                <w:sz w:val="20"/>
                <w:szCs w:val="24"/>
              </w:rPr>
            </w:pPr>
            <w:r w:rsidRPr="007A2169">
              <w:rPr>
                <w:rFonts w:ascii="Century Gothic" w:hAnsi="Century Gothic"/>
                <w:sz w:val="20"/>
                <w:szCs w:val="24"/>
              </w:rPr>
              <w:t>Chinese mystery snail</w:t>
            </w:r>
          </w:p>
        </w:tc>
        <w:tc>
          <w:tcPr>
            <w:tcW w:w="1288" w:type="pct"/>
            <w:shd w:val="clear" w:color="auto" w:fill="FFFFFF" w:themeFill="background1"/>
          </w:tcPr>
          <w:p w:rsidR="007A2169" w:rsidRPr="007A2169" w:rsidRDefault="00332F86" w:rsidP="003810ED">
            <w:pPr>
              <w:contextualSpacing/>
              <w:rPr>
                <w:rFonts w:ascii="Century Gothic" w:hAnsi="Century Gothic"/>
                <w:sz w:val="20"/>
                <w:szCs w:val="24"/>
              </w:rPr>
            </w:pPr>
            <w:r>
              <w:rPr>
                <w:rFonts w:ascii="Century Gothic" w:hAnsi="Century Gothic"/>
                <w:sz w:val="20"/>
                <w:szCs w:val="24"/>
              </w:rPr>
              <w:t>Regulated</w:t>
            </w:r>
          </w:p>
        </w:tc>
        <w:tc>
          <w:tcPr>
            <w:tcW w:w="1314" w:type="pct"/>
            <w:shd w:val="clear" w:color="auto" w:fill="FFFFFF" w:themeFill="background1"/>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53" w:type="pct"/>
            <w:gridSpan w:val="2"/>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7A2169" w:rsidRPr="007A2169" w:rsidRDefault="00854FDD"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7A2169" w:rsidRPr="007A2169" w:rsidRDefault="00854FDD" w:rsidP="003810ED">
            <w:pPr>
              <w:contextualSpacing/>
              <w:rPr>
                <w:rFonts w:ascii="Century Gothic" w:hAnsi="Century Gothic"/>
                <w:sz w:val="20"/>
                <w:szCs w:val="24"/>
              </w:rPr>
            </w:pPr>
            <w:r>
              <w:rPr>
                <w:rFonts w:ascii="Century Gothic" w:hAnsi="Century Gothic"/>
                <w:sz w:val="20"/>
                <w:szCs w:val="24"/>
              </w:rPr>
              <w:t>X</w:t>
            </w:r>
          </w:p>
        </w:tc>
      </w:tr>
      <w:tr w:rsidR="00C34E47" w:rsidRPr="007A2169" w:rsidTr="00F97177">
        <w:tc>
          <w:tcPr>
            <w:tcW w:w="1378" w:type="pct"/>
            <w:shd w:val="clear" w:color="auto" w:fill="FFFFFF" w:themeFill="background1"/>
          </w:tcPr>
          <w:p w:rsidR="00096045" w:rsidRPr="007A2169" w:rsidRDefault="00096045" w:rsidP="003810ED">
            <w:pPr>
              <w:contextualSpacing/>
              <w:rPr>
                <w:rFonts w:ascii="Century Gothic" w:hAnsi="Century Gothic"/>
                <w:sz w:val="20"/>
                <w:szCs w:val="24"/>
              </w:rPr>
            </w:pPr>
            <w:r>
              <w:rPr>
                <w:rFonts w:ascii="Century Gothic" w:hAnsi="Century Gothic"/>
                <w:sz w:val="20"/>
                <w:szCs w:val="24"/>
              </w:rPr>
              <w:t>Japanese mystery snail</w:t>
            </w:r>
          </w:p>
        </w:tc>
        <w:tc>
          <w:tcPr>
            <w:tcW w:w="1288" w:type="pct"/>
            <w:shd w:val="clear" w:color="auto" w:fill="FFFFFF" w:themeFill="background1"/>
          </w:tcPr>
          <w:p w:rsidR="00096045" w:rsidRPr="007A2169" w:rsidRDefault="00332F86" w:rsidP="003810ED">
            <w:pPr>
              <w:contextualSpacing/>
              <w:rPr>
                <w:rFonts w:ascii="Century Gothic" w:hAnsi="Century Gothic"/>
                <w:sz w:val="20"/>
                <w:szCs w:val="24"/>
              </w:rPr>
            </w:pPr>
            <w:r>
              <w:rPr>
                <w:rFonts w:ascii="Century Gothic" w:hAnsi="Century Gothic"/>
                <w:sz w:val="20"/>
                <w:szCs w:val="24"/>
              </w:rPr>
              <w:t>Regulated</w:t>
            </w:r>
          </w:p>
        </w:tc>
        <w:tc>
          <w:tcPr>
            <w:tcW w:w="1314" w:type="pct"/>
            <w:shd w:val="clear" w:color="auto" w:fill="FFFFFF" w:themeFill="background1"/>
          </w:tcPr>
          <w:p w:rsidR="00096045"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096045" w:rsidRPr="007A2169" w:rsidRDefault="00096045" w:rsidP="003810ED">
            <w:pPr>
              <w:contextualSpacing/>
              <w:rPr>
                <w:rFonts w:ascii="Century Gothic" w:hAnsi="Century Gothic"/>
                <w:sz w:val="20"/>
                <w:szCs w:val="24"/>
              </w:rPr>
            </w:pPr>
          </w:p>
        </w:tc>
        <w:tc>
          <w:tcPr>
            <w:tcW w:w="253" w:type="pct"/>
            <w:gridSpan w:val="2"/>
            <w:shd w:val="clear" w:color="auto" w:fill="FFFFFF" w:themeFill="background1"/>
          </w:tcPr>
          <w:p w:rsidR="00096045" w:rsidRPr="007A2169" w:rsidRDefault="00096045"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096045" w:rsidRPr="007A2169" w:rsidRDefault="00096045" w:rsidP="003810ED">
            <w:pPr>
              <w:contextualSpacing/>
              <w:rPr>
                <w:rFonts w:ascii="Century Gothic" w:hAnsi="Century Gothic"/>
                <w:sz w:val="20"/>
                <w:szCs w:val="24"/>
              </w:rPr>
            </w:pPr>
          </w:p>
        </w:tc>
        <w:tc>
          <w:tcPr>
            <w:tcW w:w="256" w:type="pct"/>
            <w:shd w:val="clear" w:color="auto" w:fill="FFFFFF" w:themeFill="background1"/>
          </w:tcPr>
          <w:p w:rsidR="00096045" w:rsidRPr="007A2169" w:rsidRDefault="00096045" w:rsidP="003810ED">
            <w:pPr>
              <w:contextualSpacing/>
              <w:rPr>
                <w:rFonts w:ascii="Century Gothic" w:hAnsi="Century Gothic"/>
                <w:sz w:val="20"/>
                <w:szCs w:val="24"/>
              </w:rPr>
            </w:pPr>
          </w:p>
        </w:tc>
      </w:tr>
      <w:tr w:rsidR="00C34E47" w:rsidRPr="007A2169" w:rsidTr="00F97177">
        <w:tc>
          <w:tcPr>
            <w:tcW w:w="1378" w:type="pct"/>
            <w:shd w:val="clear" w:color="auto" w:fill="FFFFFF" w:themeFill="background1"/>
          </w:tcPr>
          <w:p w:rsidR="007A2169" w:rsidRPr="007A2169" w:rsidRDefault="007A2169" w:rsidP="003810ED">
            <w:pPr>
              <w:contextualSpacing/>
              <w:rPr>
                <w:rFonts w:ascii="Century Gothic" w:hAnsi="Century Gothic"/>
                <w:sz w:val="20"/>
                <w:szCs w:val="24"/>
              </w:rPr>
            </w:pPr>
            <w:r w:rsidRPr="007A2169">
              <w:rPr>
                <w:rFonts w:ascii="Century Gothic" w:hAnsi="Century Gothic"/>
                <w:sz w:val="20"/>
                <w:szCs w:val="24"/>
              </w:rPr>
              <w:t>Rusty crayfish</w:t>
            </w:r>
          </w:p>
        </w:tc>
        <w:tc>
          <w:tcPr>
            <w:tcW w:w="1288" w:type="pct"/>
            <w:shd w:val="clear" w:color="auto" w:fill="FFFFFF" w:themeFill="background1"/>
          </w:tcPr>
          <w:p w:rsidR="007A2169" w:rsidRPr="007A2169" w:rsidRDefault="00332F86" w:rsidP="003810ED">
            <w:pPr>
              <w:contextualSpacing/>
              <w:rPr>
                <w:rFonts w:ascii="Century Gothic" w:hAnsi="Century Gothic"/>
                <w:sz w:val="20"/>
                <w:szCs w:val="24"/>
              </w:rPr>
            </w:pPr>
            <w:r>
              <w:rPr>
                <w:rFonts w:ascii="Century Gothic" w:hAnsi="Century Gothic"/>
                <w:sz w:val="20"/>
                <w:szCs w:val="24"/>
              </w:rPr>
              <w:t>Regulated</w:t>
            </w:r>
          </w:p>
        </w:tc>
        <w:tc>
          <w:tcPr>
            <w:tcW w:w="1314" w:type="pct"/>
            <w:shd w:val="clear" w:color="auto" w:fill="FFFFFF" w:themeFill="background1"/>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53" w:type="pct"/>
            <w:gridSpan w:val="2"/>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7A2169" w:rsidRPr="007A2169" w:rsidRDefault="00854FDD"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7A2169" w:rsidRPr="007A2169" w:rsidRDefault="00854FDD" w:rsidP="003810ED">
            <w:pPr>
              <w:contextualSpacing/>
              <w:rPr>
                <w:rFonts w:ascii="Century Gothic" w:hAnsi="Century Gothic"/>
                <w:sz w:val="20"/>
                <w:szCs w:val="24"/>
              </w:rPr>
            </w:pPr>
            <w:r>
              <w:rPr>
                <w:rFonts w:ascii="Century Gothic" w:hAnsi="Century Gothic"/>
                <w:sz w:val="20"/>
                <w:szCs w:val="24"/>
              </w:rPr>
              <w:t>X</w:t>
            </w:r>
          </w:p>
        </w:tc>
      </w:tr>
      <w:tr w:rsidR="00C34E47" w:rsidRPr="00C55F18" w:rsidTr="00F97177">
        <w:tc>
          <w:tcPr>
            <w:tcW w:w="1378" w:type="pct"/>
            <w:shd w:val="clear" w:color="auto" w:fill="FFFFFF" w:themeFill="background1"/>
          </w:tcPr>
          <w:p w:rsidR="00096045" w:rsidRPr="00C55F18" w:rsidRDefault="00096045" w:rsidP="003810ED">
            <w:pPr>
              <w:contextualSpacing/>
              <w:rPr>
                <w:rFonts w:ascii="Century Gothic" w:hAnsi="Century Gothic"/>
                <w:sz w:val="20"/>
                <w:szCs w:val="24"/>
              </w:rPr>
            </w:pPr>
            <w:r w:rsidRPr="00C55F18">
              <w:rPr>
                <w:rFonts w:ascii="Century Gothic" w:hAnsi="Century Gothic"/>
                <w:sz w:val="20"/>
                <w:szCs w:val="24"/>
              </w:rPr>
              <w:t xml:space="preserve">Spiny </w:t>
            </w:r>
            <w:proofErr w:type="spellStart"/>
            <w:r w:rsidRPr="00C55F18">
              <w:rPr>
                <w:rFonts w:ascii="Century Gothic" w:hAnsi="Century Gothic"/>
                <w:sz w:val="20"/>
                <w:szCs w:val="24"/>
              </w:rPr>
              <w:t>waterflea</w:t>
            </w:r>
            <w:proofErr w:type="spellEnd"/>
          </w:p>
        </w:tc>
        <w:tc>
          <w:tcPr>
            <w:tcW w:w="1288" w:type="pct"/>
            <w:shd w:val="clear" w:color="auto" w:fill="FFFFFF" w:themeFill="background1"/>
          </w:tcPr>
          <w:p w:rsidR="00096045" w:rsidRPr="00C55F18" w:rsidRDefault="00332F86" w:rsidP="003810ED">
            <w:pPr>
              <w:contextualSpacing/>
              <w:rPr>
                <w:rFonts w:ascii="Century Gothic" w:hAnsi="Century Gothic"/>
                <w:sz w:val="20"/>
                <w:szCs w:val="24"/>
              </w:rPr>
            </w:pPr>
            <w:r>
              <w:rPr>
                <w:rFonts w:ascii="Century Gothic" w:hAnsi="Century Gothic"/>
                <w:sz w:val="20"/>
                <w:szCs w:val="24"/>
              </w:rPr>
              <w:t>Regulated</w:t>
            </w:r>
          </w:p>
        </w:tc>
        <w:tc>
          <w:tcPr>
            <w:tcW w:w="1314" w:type="pct"/>
            <w:shd w:val="clear" w:color="auto" w:fill="FFFFFF" w:themeFill="background1"/>
          </w:tcPr>
          <w:p w:rsidR="00096045" w:rsidRPr="00C55F18" w:rsidRDefault="00B177AC" w:rsidP="003810ED">
            <w:pPr>
              <w:contextualSpacing/>
              <w:rPr>
                <w:rFonts w:ascii="Century Gothic" w:hAnsi="Century Gothic"/>
                <w:sz w:val="20"/>
                <w:szCs w:val="24"/>
              </w:rPr>
            </w:pPr>
            <w:r>
              <w:rPr>
                <w:rFonts w:ascii="Century Gothic" w:hAnsi="Century Gothic"/>
                <w:sz w:val="20"/>
                <w:szCs w:val="24"/>
              </w:rPr>
              <w:t>Prohibited</w:t>
            </w:r>
          </w:p>
        </w:tc>
        <w:tc>
          <w:tcPr>
            <w:tcW w:w="255" w:type="pct"/>
            <w:shd w:val="clear" w:color="auto" w:fill="FFFFFF" w:themeFill="background1"/>
          </w:tcPr>
          <w:p w:rsidR="00096045" w:rsidRPr="00C55F18" w:rsidRDefault="00096045" w:rsidP="003810ED">
            <w:pPr>
              <w:contextualSpacing/>
              <w:rPr>
                <w:rFonts w:ascii="Century Gothic" w:hAnsi="Century Gothic"/>
                <w:sz w:val="20"/>
                <w:szCs w:val="24"/>
              </w:rPr>
            </w:pPr>
          </w:p>
        </w:tc>
        <w:tc>
          <w:tcPr>
            <w:tcW w:w="253" w:type="pct"/>
            <w:gridSpan w:val="2"/>
            <w:shd w:val="clear" w:color="auto" w:fill="FFFFFF" w:themeFill="background1"/>
          </w:tcPr>
          <w:p w:rsidR="00096045" w:rsidRPr="00C55F18" w:rsidRDefault="00096045" w:rsidP="003810ED">
            <w:pPr>
              <w:contextualSpacing/>
              <w:rPr>
                <w:rFonts w:ascii="Century Gothic" w:hAnsi="Century Gothic"/>
                <w:sz w:val="20"/>
                <w:szCs w:val="24"/>
              </w:rPr>
            </w:pPr>
            <w:r w:rsidRPr="00C55F18">
              <w:rPr>
                <w:rFonts w:ascii="Century Gothic" w:hAnsi="Century Gothic"/>
                <w:sz w:val="20"/>
                <w:szCs w:val="24"/>
              </w:rPr>
              <w:t>X</w:t>
            </w:r>
          </w:p>
        </w:tc>
        <w:tc>
          <w:tcPr>
            <w:tcW w:w="256" w:type="pct"/>
            <w:shd w:val="clear" w:color="auto" w:fill="FFFFFF" w:themeFill="background1"/>
          </w:tcPr>
          <w:p w:rsidR="00096045" w:rsidRPr="00C55F18" w:rsidRDefault="00096045" w:rsidP="003810ED">
            <w:pPr>
              <w:contextualSpacing/>
              <w:rPr>
                <w:rFonts w:ascii="Century Gothic" w:hAnsi="Century Gothic"/>
                <w:sz w:val="20"/>
                <w:szCs w:val="24"/>
              </w:rPr>
            </w:pPr>
          </w:p>
        </w:tc>
        <w:tc>
          <w:tcPr>
            <w:tcW w:w="256" w:type="pct"/>
            <w:shd w:val="clear" w:color="auto" w:fill="FFFFFF" w:themeFill="background1"/>
          </w:tcPr>
          <w:p w:rsidR="00096045" w:rsidRPr="00C55F18" w:rsidRDefault="00096045" w:rsidP="003810ED">
            <w:pPr>
              <w:contextualSpacing/>
              <w:rPr>
                <w:rFonts w:ascii="Century Gothic" w:hAnsi="Century Gothic"/>
                <w:sz w:val="20"/>
                <w:szCs w:val="24"/>
              </w:rPr>
            </w:pPr>
          </w:p>
        </w:tc>
      </w:tr>
      <w:tr w:rsidR="00C34E47" w:rsidRPr="007A2169" w:rsidTr="00F97177">
        <w:tc>
          <w:tcPr>
            <w:tcW w:w="1378" w:type="pct"/>
            <w:shd w:val="clear" w:color="auto" w:fill="FFFFFF" w:themeFill="background1"/>
          </w:tcPr>
          <w:p w:rsidR="007A2169" w:rsidRPr="007A2169" w:rsidRDefault="007A2169" w:rsidP="003810ED">
            <w:pPr>
              <w:contextualSpacing/>
              <w:rPr>
                <w:rFonts w:ascii="Century Gothic" w:hAnsi="Century Gothic"/>
                <w:sz w:val="20"/>
                <w:szCs w:val="24"/>
              </w:rPr>
            </w:pPr>
            <w:r w:rsidRPr="007A2169">
              <w:rPr>
                <w:rFonts w:ascii="Century Gothic" w:hAnsi="Century Gothic"/>
                <w:sz w:val="20"/>
                <w:szCs w:val="24"/>
              </w:rPr>
              <w:t>Zebra mussels</w:t>
            </w:r>
          </w:p>
        </w:tc>
        <w:tc>
          <w:tcPr>
            <w:tcW w:w="1288" w:type="pct"/>
            <w:shd w:val="clear" w:color="auto" w:fill="FFFFFF" w:themeFill="background1"/>
          </w:tcPr>
          <w:p w:rsidR="007A2169" w:rsidRPr="007A2169" w:rsidRDefault="00332F86" w:rsidP="003810ED">
            <w:pPr>
              <w:contextualSpacing/>
              <w:rPr>
                <w:rFonts w:ascii="Century Gothic" w:hAnsi="Century Gothic"/>
                <w:sz w:val="20"/>
                <w:szCs w:val="24"/>
              </w:rPr>
            </w:pPr>
            <w:r>
              <w:rPr>
                <w:rFonts w:ascii="Century Gothic" w:hAnsi="Century Gothic"/>
                <w:sz w:val="20"/>
                <w:szCs w:val="24"/>
              </w:rPr>
              <w:t>Prohibited</w:t>
            </w:r>
          </w:p>
        </w:tc>
        <w:tc>
          <w:tcPr>
            <w:tcW w:w="1314" w:type="pct"/>
            <w:shd w:val="clear" w:color="auto" w:fill="FFFFFF" w:themeFill="background1"/>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53" w:type="pct"/>
            <w:gridSpan w:val="2"/>
            <w:shd w:val="clear" w:color="auto" w:fill="FFFFFF" w:themeFill="background1"/>
          </w:tcPr>
          <w:p w:rsidR="007A2169" w:rsidRPr="007A2169" w:rsidRDefault="007A2169" w:rsidP="003810ED">
            <w:pPr>
              <w:contextualSpacing/>
              <w:rPr>
                <w:rFonts w:ascii="Century Gothic" w:hAnsi="Century Gothic"/>
                <w:sz w:val="20"/>
                <w:szCs w:val="24"/>
              </w:rPr>
            </w:pPr>
          </w:p>
        </w:tc>
        <w:tc>
          <w:tcPr>
            <w:tcW w:w="256" w:type="pct"/>
            <w:shd w:val="clear" w:color="auto" w:fill="FFFFFF" w:themeFill="background1"/>
          </w:tcPr>
          <w:p w:rsidR="007A2169" w:rsidRPr="007A2169" w:rsidRDefault="007A2169" w:rsidP="003810ED">
            <w:pPr>
              <w:contextualSpacing/>
              <w:rPr>
                <w:rFonts w:ascii="Century Gothic" w:hAnsi="Century Gothic"/>
                <w:sz w:val="20"/>
                <w:szCs w:val="24"/>
              </w:rPr>
            </w:pPr>
          </w:p>
        </w:tc>
        <w:tc>
          <w:tcPr>
            <w:tcW w:w="256" w:type="pct"/>
            <w:shd w:val="clear" w:color="auto" w:fill="FFFFFF" w:themeFill="background1"/>
          </w:tcPr>
          <w:p w:rsidR="007A2169" w:rsidRPr="007A2169" w:rsidRDefault="007A2169" w:rsidP="003810ED">
            <w:pPr>
              <w:contextualSpacing/>
              <w:rPr>
                <w:rFonts w:ascii="Century Gothic" w:hAnsi="Century Gothic"/>
                <w:sz w:val="20"/>
                <w:szCs w:val="24"/>
              </w:rPr>
            </w:pPr>
          </w:p>
        </w:tc>
      </w:tr>
      <w:tr w:rsidR="00C34E47" w:rsidRPr="00096045" w:rsidTr="00F97177">
        <w:tc>
          <w:tcPr>
            <w:tcW w:w="5000" w:type="pct"/>
            <w:gridSpan w:val="8"/>
          </w:tcPr>
          <w:p w:rsidR="00C55F18" w:rsidRPr="00096045" w:rsidRDefault="00C55F18" w:rsidP="003810ED">
            <w:pPr>
              <w:contextualSpacing/>
              <w:rPr>
                <w:rFonts w:ascii="Century Gothic" w:hAnsi="Century Gothic"/>
                <w:sz w:val="6"/>
                <w:szCs w:val="24"/>
              </w:rPr>
            </w:pPr>
          </w:p>
        </w:tc>
      </w:tr>
      <w:tr w:rsidR="00C34E47" w:rsidRPr="00C55F18" w:rsidTr="00F97177">
        <w:tc>
          <w:tcPr>
            <w:tcW w:w="5000" w:type="pct"/>
            <w:gridSpan w:val="8"/>
            <w:shd w:val="clear" w:color="auto" w:fill="215868" w:themeFill="accent5" w:themeFillShade="80"/>
          </w:tcPr>
          <w:p w:rsidR="00C55F18" w:rsidRPr="00C55F18" w:rsidRDefault="00C55F18" w:rsidP="003810ED">
            <w:pPr>
              <w:contextualSpacing/>
              <w:rPr>
                <w:rFonts w:ascii="Century Gothic" w:hAnsi="Century Gothic"/>
                <w:b/>
                <w:color w:val="FFFFFF" w:themeColor="background1"/>
                <w:sz w:val="20"/>
                <w:szCs w:val="24"/>
              </w:rPr>
            </w:pPr>
            <w:r w:rsidRPr="00C55F18">
              <w:rPr>
                <w:rFonts w:ascii="Century Gothic" w:hAnsi="Century Gothic"/>
                <w:b/>
                <w:color w:val="FFFFFF" w:themeColor="background1"/>
                <w:sz w:val="20"/>
                <w:szCs w:val="24"/>
              </w:rPr>
              <w:t>Fishes and pathogens</w:t>
            </w:r>
          </w:p>
        </w:tc>
      </w:tr>
      <w:tr w:rsidR="00C34E47" w:rsidRPr="007A2169" w:rsidTr="00F97177">
        <w:tc>
          <w:tcPr>
            <w:tcW w:w="1378" w:type="pct"/>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Bighead carp</w:t>
            </w:r>
          </w:p>
        </w:tc>
        <w:tc>
          <w:tcPr>
            <w:tcW w:w="1288" w:type="pct"/>
          </w:tcPr>
          <w:p w:rsidR="007A2169" w:rsidRPr="007A2169" w:rsidRDefault="00332F86" w:rsidP="003810ED">
            <w:pPr>
              <w:contextualSpacing/>
              <w:rPr>
                <w:rFonts w:ascii="Century Gothic" w:hAnsi="Century Gothic"/>
                <w:sz w:val="20"/>
                <w:szCs w:val="24"/>
              </w:rPr>
            </w:pPr>
            <w:r>
              <w:rPr>
                <w:rFonts w:ascii="Century Gothic" w:hAnsi="Century Gothic"/>
                <w:sz w:val="20"/>
                <w:szCs w:val="24"/>
              </w:rPr>
              <w:t>Prohibited</w:t>
            </w:r>
          </w:p>
        </w:tc>
        <w:tc>
          <w:tcPr>
            <w:tcW w:w="1314" w:type="pct"/>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Prohibited</w:t>
            </w:r>
          </w:p>
        </w:tc>
        <w:tc>
          <w:tcPr>
            <w:tcW w:w="255" w:type="pct"/>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53" w:type="pct"/>
            <w:gridSpan w:val="2"/>
          </w:tcPr>
          <w:p w:rsidR="007A2169" w:rsidRPr="007A2169" w:rsidRDefault="007A2169" w:rsidP="003810ED">
            <w:pPr>
              <w:contextualSpacing/>
              <w:rPr>
                <w:rFonts w:ascii="Century Gothic" w:hAnsi="Century Gothic"/>
                <w:sz w:val="20"/>
                <w:szCs w:val="24"/>
              </w:rPr>
            </w:pPr>
          </w:p>
        </w:tc>
        <w:tc>
          <w:tcPr>
            <w:tcW w:w="256" w:type="pct"/>
          </w:tcPr>
          <w:p w:rsidR="007A2169" w:rsidRPr="007A2169" w:rsidRDefault="007A2169" w:rsidP="003810ED">
            <w:pPr>
              <w:contextualSpacing/>
              <w:rPr>
                <w:rFonts w:ascii="Century Gothic" w:hAnsi="Century Gothic"/>
                <w:sz w:val="20"/>
                <w:szCs w:val="24"/>
              </w:rPr>
            </w:pPr>
          </w:p>
        </w:tc>
        <w:tc>
          <w:tcPr>
            <w:tcW w:w="256" w:type="pct"/>
          </w:tcPr>
          <w:p w:rsidR="007A2169" w:rsidRPr="007A2169" w:rsidRDefault="007A2169" w:rsidP="003810ED">
            <w:pPr>
              <w:contextualSpacing/>
              <w:rPr>
                <w:rFonts w:ascii="Century Gothic" w:hAnsi="Century Gothic"/>
                <w:sz w:val="20"/>
                <w:szCs w:val="24"/>
              </w:rPr>
            </w:pPr>
          </w:p>
        </w:tc>
      </w:tr>
      <w:tr w:rsidR="00C34E47" w:rsidRPr="007A2169" w:rsidTr="00F97177">
        <w:tc>
          <w:tcPr>
            <w:tcW w:w="1378" w:type="pct"/>
            <w:shd w:val="clear" w:color="auto" w:fill="FFFFFF" w:themeFill="background1"/>
          </w:tcPr>
          <w:p w:rsidR="007A2169" w:rsidRDefault="007A2169" w:rsidP="003810ED">
            <w:pPr>
              <w:contextualSpacing/>
              <w:rPr>
                <w:rFonts w:ascii="Century Gothic" w:hAnsi="Century Gothic"/>
                <w:sz w:val="20"/>
                <w:szCs w:val="24"/>
              </w:rPr>
            </w:pPr>
            <w:r>
              <w:rPr>
                <w:rFonts w:ascii="Century Gothic" w:hAnsi="Century Gothic"/>
                <w:sz w:val="20"/>
                <w:szCs w:val="24"/>
              </w:rPr>
              <w:t>Common carp</w:t>
            </w:r>
          </w:p>
        </w:tc>
        <w:tc>
          <w:tcPr>
            <w:tcW w:w="1288" w:type="pct"/>
            <w:shd w:val="clear" w:color="auto" w:fill="FFFFFF" w:themeFill="background1"/>
          </w:tcPr>
          <w:p w:rsidR="007A2169" w:rsidRPr="007A2169" w:rsidRDefault="00332F86" w:rsidP="003810ED">
            <w:pPr>
              <w:contextualSpacing/>
              <w:rPr>
                <w:rFonts w:ascii="Century Gothic" w:hAnsi="Century Gothic"/>
                <w:sz w:val="20"/>
                <w:szCs w:val="24"/>
              </w:rPr>
            </w:pPr>
            <w:r>
              <w:rPr>
                <w:rFonts w:ascii="Century Gothic" w:hAnsi="Century Gothic"/>
                <w:sz w:val="20"/>
                <w:szCs w:val="24"/>
              </w:rPr>
              <w:t>Regulated</w:t>
            </w:r>
          </w:p>
        </w:tc>
        <w:tc>
          <w:tcPr>
            <w:tcW w:w="1314" w:type="pct"/>
            <w:shd w:val="clear" w:color="auto" w:fill="FFFFFF" w:themeFill="background1"/>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53" w:type="pct"/>
            <w:gridSpan w:val="2"/>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7A2169" w:rsidRPr="007A2169" w:rsidRDefault="007A2169" w:rsidP="003810ED">
            <w:pPr>
              <w:contextualSpacing/>
              <w:rPr>
                <w:rFonts w:ascii="Century Gothic" w:hAnsi="Century Gothic"/>
                <w:sz w:val="20"/>
                <w:szCs w:val="24"/>
              </w:rPr>
            </w:pPr>
          </w:p>
        </w:tc>
        <w:tc>
          <w:tcPr>
            <w:tcW w:w="256" w:type="pct"/>
            <w:shd w:val="clear" w:color="auto" w:fill="FFFFFF" w:themeFill="background1"/>
          </w:tcPr>
          <w:p w:rsidR="007A2169" w:rsidRPr="007A2169" w:rsidRDefault="007A2169" w:rsidP="003810ED">
            <w:pPr>
              <w:contextualSpacing/>
              <w:rPr>
                <w:rFonts w:ascii="Century Gothic" w:hAnsi="Century Gothic"/>
                <w:sz w:val="20"/>
                <w:szCs w:val="24"/>
              </w:rPr>
            </w:pPr>
          </w:p>
        </w:tc>
      </w:tr>
      <w:tr w:rsidR="00C34E47" w:rsidRPr="007A2169" w:rsidTr="00F97177">
        <w:tc>
          <w:tcPr>
            <w:tcW w:w="5000" w:type="pct"/>
            <w:gridSpan w:val="8"/>
          </w:tcPr>
          <w:p w:rsidR="00C55F18" w:rsidRPr="00096045" w:rsidRDefault="00C55F18" w:rsidP="003810ED">
            <w:pPr>
              <w:contextualSpacing/>
              <w:rPr>
                <w:rFonts w:ascii="Century Gothic" w:hAnsi="Century Gothic"/>
                <w:sz w:val="6"/>
                <w:szCs w:val="24"/>
              </w:rPr>
            </w:pPr>
          </w:p>
        </w:tc>
      </w:tr>
      <w:tr w:rsidR="00C34E47" w:rsidRPr="00C55F18" w:rsidTr="00F97177">
        <w:tc>
          <w:tcPr>
            <w:tcW w:w="5000" w:type="pct"/>
            <w:gridSpan w:val="8"/>
            <w:shd w:val="clear" w:color="auto" w:fill="215868" w:themeFill="accent5" w:themeFillShade="80"/>
          </w:tcPr>
          <w:p w:rsidR="00C55F18" w:rsidRPr="00C55F18" w:rsidRDefault="00C55F18" w:rsidP="003810ED">
            <w:pPr>
              <w:contextualSpacing/>
              <w:rPr>
                <w:rFonts w:ascii="Century Gothic" w:hAnsi="Century Gothic"/>
                <w:b/>
                <w:color w:val="FFFFFF" w:themeColor="background1"/>
                <w:sz w:val="20"/>
                <w:szCs w:val="24"/>
              </w:rPr>
            </w:pPr>
            <w:r w:rsidRPr="00C55F18">
              <w:rPr>
                <w:rFonts w:ascii="Century Gothic" w:hAnsi="Century Gothic"/>
                <w:b/>
                <w:color w:val="FFFFFF" w:themeColor="background1"/>
                <w:sz w:val="20"/>
                <w:szCs w:val="24"/>
              </w:rPr>
              <w:t>Plants and algae</w:t>
            </w:r>
          </w:p>
        </w:tc>
      </w:tr>
      <w:tr w:rsidR="00DA2B96" w:rsidRPr="007A2169" w:rsidTr="003E2CA3">
        <w:tc>
          <w:tcPr>
            <w:tcW w:w="1378" w:type="pct"/>
            <w:shd w:val="clear" w:color="auto" w:fill="FFFFFF" w:themeFill="background1"/>
          </w:tcPr>
          <w:p w:rsidR="00DA2B96" w:rsidRDefault="00DA2B96" w:rsidP="003E2CA3">
            <w:pPr>
              <w:contextualSpacing/>
              <w:rPr>
                <w:rFonts w:ascii="Century Gothic" w:hAnsi="Century Gothic"/>
                <w:sz w:val="20"/>
                <w:szCs w:val="24"/>
              </w:rPr>
            </w:pPr>
            <w:r>
              <w:rPr>
                <w:rFonts w:ascii="Century Gothic" w:hAnsi="Century Gothic"/>
                <w:sz w:val="20"/>
                <w:szCs w:val="24"/>
              </w:rPr>
              <w:t>Common buckthorn</w:t>
            </w:r>
          </w:p>
        </w:tc>
        <w:tc>
          <w:tcPr>
            <w:tcW w:w="1288"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Prohibited: Restricted</w:t>
            </w:r>
          </w:p>
        </w:tc>
        <w:tc>
          <w:tcPr>
            <w:tcW w:w="1314"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X</w:t>
            </w:r>
          </w:p>
        </w:tc>
        <w:tc>
          <w:tcPr>
            <w:tcW w:w="245"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X</w:t>
            </w:r>
          </w:p>
        </w:tc>
        <w:tc>
          <w:tcPr>
            <w:tcW w:w="264" w:type="pct"/>
            <w:gridSpan w:val="2"/>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X</w:t>
            </w:r>
          </w:p>
        </w:tc>
      </w:tr>
      <w:tr w:rsidR="00C34E47" w:rsidRPr="007A2169" w:rsidTr="00F97177">
        <w:tc>
          <w:tcPr>
            <w:tcW w:w="1378" w:type="pct"/>
            <w:shd w:val="clear" w:color="auto" w:fill="FFFFFF" w:themeFill="background1"/>
          </w:tcPr>
          <w:p w:rsidR="007A2169" w:rsidRDefault="007A2169" w:rsidP="003810ED">
            <w:pPr>
              <w:contextualSpacing/>
              <w:rPr>
                <w:rFonts w:ascii="Century Gothic" w:hAnsi="Century Gothic"/>
                <w:sz w:val="20"/>
                <w:szCs w:val="24"/>
              </w:rPr>
            </w:pPr>
            <w:r>
              <w:rPr>
                <w:rFonts w:ascii="Century Gothic" w:hAnsi="Century Gothic"/>
                <w:sz w:val="20"/>
                <w:szCs w:val="24"/>
              </w:rPr>
              <w:t>Curly-leaf pondweed</w:t>
            </w:r>
          </w:p>
        </w:tc>
        <w:tc>
          <w:tcPr>
            <w:tcW w:w="1288" w:type="pct"/>
            <w:shd w:val="clear" w:color="auto" w:fill="FFFFFF" w:themeFill="background1"/>
          </w:tcPr>
          <w:p w:rsidR="007A2169" w:rsidRPr="007A2169" w:rsidRDefault="00332F86" w:rsidP="003810ED">
            <w:pPr>
              <w:contextualSpacing/>
              <w:rPr>
                <w:rFonts w:ascii="Century Gothic" w:hAnsi="Century Gothic"/>
                <w:sz w:val="20"/>
                <w:szCs w:val="24"/>
              </w:rPr>
            </w:pPr>
            <w:r>
              <w:rPr>
                <w:rFonts w:ascii="Century Gothic" w:hAnsi="Century Gothic"/>
                <w:sz w:val="20"/>
                <w:szCs w:val="24"/>
              </w:rPr>
              <w:t>Prohibited</w:t>
            </w:r>
          </w:p>
        </w:tc>
        <w:tc>
          <w:tcPr>
            <w:tcW w:w="1314" w:type="pct"/>
            <w:shd w:val="clear" w:color="auto" w:fill="FFFFFF" w:themeFill="background1"/>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4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64" w:type="pct"/>
            <w:gridSpan w:val="2"/>
            <w:shd w:val="clear" w:color="auto" w:fill="FFFFFF" w:themeFill="background1"/>
          </w:tcPr>
          <w:p w:rsidR="007A2169" w:rsidRPr="007A2169" w:rsidRDefault="006A7088"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7A2169" w:rsidRPr="007A2169" w:rsidRDefault="006A7088" w:rsidP="003810ED">
            <w:pPr>
              <w:contextualSpacing/>
              <w:rPr>
                <w:rFonts w:ascii="Century Gothic" w:hAnsi="Century Gothic"/>
                <w:sz w:val="20"/>
                <w:szCs w:val="24"/>
              </w:rPr>
            </w:pPr>
            <w:r>
              <w:rPr>
                <w:rFonts w:ascii="Century Gothic" w:hAnsi="Century Gothic"/>
                <w:sz w:val="20"/>
                <w:szCs w:val="24"/>
              </w:rPr>
              <w:t>X</w:t>
            </w:r>
          </w:p>
        </w:tc>
      </w:tr>
      <w:tr w:rsidR="00C34E47" w:rsidRPr="007A2169" w:rsidTr="00F97177">
        <w:tc>
          <w:tcPr>
            <w:tcW w:w="1378" w:type="pct"/>
            <w:shd w:val="clear" w:color="auto" w:fill="FFFFFF" w:themeFill="background1"/>
          </w:tcPr>
          <w:p w:rsidR="007A2169" w:rsidRDefault="007A2169" w:rsidP="003810ED">
            <w:pPr>
              <w:contextualSpacing/>
              <w:rPr>
                <w:rFonts w:ascii="Century Gothic" w:hAnsi="Century Gothic"/>
                <w:sz w:val="20"/>
                <w:szCs w:val="24"/>
              </w:rPr>
            </w:pPr>
            <w:r>
              <w:rPr>
                <w:rFonts w:ascii="Century Gothic" w:hAnsi="Century Gothic"/>
                <w:sz w:val="20"/>
                <w:szCs w:val="24"/>
              </w:rPr>
              <w:lastRenderedPageBreak/>
              <w:t>Eurasian water milfoil</w:t>
            </w:r>
          </w:p>
        </w:tc>
        <w:tc>
          <w:tcPr>
            <w:tcW w:w="1288" w:type="pct"/>
            <w:shd w:val="clear" w:color="auto" w:fill="FFFFFF" w:themeFill="background1"/>
          </w:tcPr>
          <w:p w:rsidR="007A2169" w:rsidRPr="007A2169" w:rsidRDefault="00332F86" w:rsidP="003810ED">
            <w:pPr>
              <w:contextualSpacing/>
              <w:rPr>
                <w:rFonts w:ascii="Century Gothic" w:hAnsi="Century Gothic"/>
                <w:sz w:val="20"/>
                <w:szCs w:val="24"/>
              </w:rPr>
            </w:pPr>
            <w:r>
              <w:rPr>
                <w:rFonts w:ascii="Century Gothic" w:hAnsi="Century Gothic"/>
                <w:sz w:val="20"/>
                <w:szCs w:val="24"/>
              </w:rPr>
              <w:t>Prohibited</w:t>
            </w:r>
          </w:p>
        </w:tc>
        <w:tc>
          <w:tcPr>
            <w:tcW w:w="1314" w:type="pct"/>
            <w:shd w:val="clear" w:color="auto" w:fill="FFFFFF" w:themeFill="background1"/>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4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64" w:type="pct"/>
            <w:gridSpan w:val="2"/>
            <w:shd w:val="clear" w:color="auto" w:fill="FFFFFF" w:themeFill="background1"/>
          </w:tcPr>
          <w:p w:rsidR="007A2169" w:rsidRPr="007A2169" w:rsidRDefault="006A7088"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7A2169" w:rsidRPr="007A2169" w:rsidRDefault="006A7088" w:rsidP="003810ED">
            <w:pPr>
              <w:contextualSpacing/>
              <w:rPr>
                <w:rFonts w:ascii="Century Gothic" w:hAnsi="Century Gothic"/>
                <w:sz w:val="20"/>
                <w:szCs w:val="24"/>
              </w:rPr>
            </w:pPr>
            <w:r>
              <w:rPr>
                <w:rFonts w:ascii="Century Gothic" w:hAnsi="Century Gothic"/>
                <w:sz w:val="20"/>
                <w:szCs w:val="24"/>
              </w:rPr>
              <w:t>X</w:t>
            </w:r>
          </w:p>
        </w:tc>
      </w:tr>
      <w:tr w:rsidR="00C34E47" w:rsidRPr="007A2169" w:rsidTr="00F97177">
        <w:tc>
          <w:tcPr>
            <w:tcW w:w="1378" w:type="pct"/>
            <w:shd w:val="clear" w:color="auto" w:fill="FFFFFF" w:themeFill="background1"/>
          </w:tcPr>
          <w:p w:rsidR="00332F86" w:rsidRDefault="00332F86" w:rsidP="003810ED">
            <w:pPr>
              <w:contextualSpacing/>
              <w:rPr>
                <w:rFonts w:ascii="Century Gothic" w:hAnsi="Century Gothic"/>
                <w:sz w:val="20"/>
                <w:szCs w:val="24"/>
              </w:rPr>
            </w:pPr>
            <w:r>
              <w:rPr>
                <w:rFonts w:ascii="Century Gothic" w:hAnsi="Century Gothic"/>
                <w:sz w:val="20"/>
                <w:szCs w:val="24"/>
              </w:rPr>
              <w:t>Flowering rush</w:t>
            </w:r>
          </w:p>
        </w:tc>
        <w:tc>
          <w:tcPr>
            <w:tcW w:w="1288" w:type="pct"/>
            <w:shd w:val="clear" w:color="auto" w:fill="FFFFFF" w:themeFill="background1"/>
          </w:tcPr>
          <w:p w:rsidR="00332F86" w:rsidRPr="007A2169" w:rsidRDefault="00332F86" w:rsidP="003810ED">
            <w:pPr>
              <w:contextualSpacing/>
              <w:rPr>
                <w:rFonts w:ascii="Century Gothic" w:hAnsi="Century Gothic"/>
                <w:sz w:val="20"/>
                <w:szCs w:val="24"/>
              </w:rPr>
            </w:pPr>
            <w:r>
              <w:rPr>
                <w:rFonts w:ascii="Century Gothic" w:hAnsi="Century Gothic"/>
                <w:sz w:val="20"/>
                <w:szCs w:val="24"/>
              </w:rPr>
              <w:t>Prohibited</w:t>
            </w:r>
          </w:p>
        </w:tc>
        <w:tc>
          <w:tcPr>
            <w:tcW w:w="1314" w:type="pct"/>
            <w:shd w:val="clear" w:color="auto" w:fill="FFFFFF" w:themeFill="background1"/>
          </w:tcPr>
          <w:p w:rsidR="00332F86" w:rsidRDefault="00377043"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332F86" w:rsidRDefault="00332F86" w:rsidP="003810ED">
            <w:pPr>
              <w:contextualSpacing/>
              <w:rPr>
                <w:rFonts w:ascii="Century Gothic" w:hAnsi="Century Gothic"/>
                <w:sz w:val="20"/>
                <w:szCs w:val="24"/>
              </w:rPr>
            </w:pPr>
            <w:r>
              <w:rPr>
                <w:rFonts w:ascii="Century Gothic" w:hAnsi="Century Gothic"/>
                <w:sz w:val="20"/>
                <w:szCs w:val="24"/>
              </w:rPr>
              <w:t>X</w:t>
            </w:r>
          </w:p>
        </w:tc>
        <w:tc>
          <w:tcPr>
            <w:tcW w:w="245" w:type="pct"/>
            <w:shd w:val="clear" w:color="auto" w:fill="FFFFFF" w:themeFill="background1"/>
          </w:tcPr>
          <w:p w:rsidR="00332F86" w:rsidRDefault="00332F86" w:rsidP="003810ED">
            <w:pPr>
              <w:contextualSpacing/>
              <w:rPr>
                <w:rFonts w:ascii="Century Gothic" w:hAnsi="Century Gothic"/>
                <w:sz w:val="20"/>
                <w:szCs w:val="24"/>
              </w:rPr>
            </w:pPr>
          </w:p>
        </w:tc>
        <w:tc>
          <w:tcPr>
            <w:tcW w:w="264" w:type="pct"/>
            <w:gridSpan w:val="2"/>
            <w:shd w:val="clear" w:color="auto" w:fill="FFFFFF" w:themeFill="background1"/>
          </w:tcPr>
          <w:p w:rsidR="00332F86" w:rsidRPr="007A2169" w:rsidRDefault="00332F86" w:rsidP="003810ED">
            <w:pPr>
              <w:contextualSpacing/>
              <w:rPr>
                <w:rFonts w:ascii="Century Gothic" w:hAnsi="Century Gothic"/>
                <w:sz w:val="20"/>
                <w:szCs w:val="24"/>
              </w:rPr>
            </w:pPr>
          </w:p>
        </w:tc>
        <w:tc>
          <w:tcPr>
            <w:tcW w:w="256" w:type="pct"/>
            <w:shd w:val="clear" w:color="auto" w:fill="FFFFFF" w:themeFill="background1"/>
          </w:tcPr>
          <w:p w:rsidR="00332F86" w:rsidRPr="007A2169" w:rsidRDefault="00332F86" w:rsidP="003810ED">
            <w:pPr>
              <w:contextualSpacing/>
              <w:rPr>
                <w:rFonts w:ascii="Century Gothic" w:hAnsi="Century Gothic"/>
                <w:sz w:val="20"/>
                <w:szCs w:val="24"/>
              </w:rPr>
            </w:pPr>
          </w:p>
        </w:tc>
      </w:tr>
      <w:tr w:rsidR="00C34E47" w:rsidRPr="007A2169" w:rsidTr="00F97177">
        <w:tc>
          <w:tcPr>
            <w:tcW w:w="1378" w:type="pct"/>
            <w:shd w:val="clear" w:color="auto" w:fill="FFFFFF" w:themeFill="background1"/>
          </w:tcPr>
          <w:p w:rsidR="007A2169" w:rsidRDefault="007A2169" w:rsidP="003810ED">
            <w:pPr>
              <w:contextualSpacing/>
              <w:rPr>
                <w:rFonts w:ascii="Century Gothic" w:hAnsi="Century Gothic"/>
                <w:sz w:val="20"/>
                <w:szCs w:val="24"/>
              </w:rPr>
            </w:pPr>
            <w:r>
              <w:rPr>
                <w:rFonts w:ascii="Century Gothic" w:hAnsi="Century Gothic"/>
                <w:sz w:val="20"/>
                <w:szCs w:val="24"/>
              </w:rPr>
              <w:t xml:space="preserve">Giant </w:t>
            </w:r>
            <w:r w:rsidR="00B177AC">
              <w:rPr>
                <w:rFonts w:ascii="Century Gothic" w:hAnsi="Century Gothic"/>
                <w:sz w:val="20"/>
                <w:szCs w:val="24"/>
              </w:rPr>
              <w:t>knotweed</w:t>
            </w:r>
          </w:p>
        </w:tc>
        <w:tc>
          <w:tcPr>
            <w:tcW w:w="1288" w:type="pct"/>
            <w:shd w:val="clear" w:color="auto" w:fill="FFFFFF" w:themeFill="background1"/>
          </w:tcPr>
          <w:p w:rsidR="007A2169" w:rsidRPr="007A2169" w:rsidRDefault="00AB5F86" w:rsidP="003810ED">
            <w:pPr>
              <w:contextualSpacing/>
              <w:rPr>
                <w:rFonts w:ascii="Century Gothic" w:hAnsi="Century Gothic"/>
                <w:sz w:val="20"/>
                <w:szCs w:val="24"/>
              </w:rPr>
            </w:pPr>
            <w:r>
              <w:rPr>
                <w:rFonts w:ascii="Century Gothic" w:hAnsi="Century Gothic"/>
                <w:sz w:val="20"/>
                <w:szCs w:val="24"/>
              </w:rPr>
              <w:t>Specially regulated</w:t>
            </w:r>
          </w:p>
        </w:tc>
        <w:tc>
          <w:tcPr>
            <w:tcW w:w="1314" w:type="pct"/>
            <w:shd w:val="clear" w:color="auto" w:fill="FFFFFF" w:themeFill="background1"/>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Prohibited</w:t>
            </w:r>
          </w:p>
        </w:tc>
        <w:tc>
          <w:tcPr>
            <w:tcW w:w="25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4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64" w:type="pct"/>
            <w:gridSpan w:val="2"/>
            <w:shd w:val="clear" w:color="auto" w:fill="FFFFFF" w:themeFill="background1"/>
          </w:tcPr>
          <w:p w:rsidR="007A2169" w:rsidRPr="007A2169" w:rsidRDefault="007A2169" w:rsidP="003810ED">
            <w:pPr>
              <w:contextualSpacing/>
              <w:rPr>
                <w:rFonts w:ascii="Century Gothic" w:hAnsi="Century Gothic"/>
                <w:sz w:val="20"/>
                <w:szCs w:val="24"/>
              </w:rPr>
            </w:pPr>
          </w:p>
        </w:tc>
        <w:tc>
          <w:tcPr>
            <w:tcW w:w="256" w:type="pct"/>
            <w:shd w:val="clear" w:color="auto" w:fill="FFFFFF" w:themeFill="background1"/>
          </w:tcPr>
          <w:p w:rsidR="007A2169" w:rsidRPr="007A2169" w:rsidRDefault="007A2169" w:rsidP="003810ED">
            <w:pPr>
              <w:contextualSpacing/>
              <w:rPr>
                <w:rFonts w:ascii="Century Gothic" w:hAnsi="Century Gothic"/>
                <w:sz w:val="20"/>
                <w:szCs w:val="24"/>
              </w:rPr>
            </w:pPr>
          </w:p>
        </w:tc>
      </w:tr>
      <w:tr w:rsidR="00DA2B96" w:rsidRPr="007A2169" w:rsidTr="003E2CA3">
        <w:tc>
          <w:tcPr>
            <w:tcW w:w="1378" w:type="pct"/>
            <w:shd w:val="clear" w:color="auto" w:fill="FFFFFF" w:themeFill="background1"/>
          </w:tcPr>
          <w:p w:rsidR="00DA2B96" w:rsidRDefault="00DA2B96" w:rsidP="003E2CA3">
            <w:pPr>
              <w:contextualSpacing/>
              <w:rPr>
                <w:rFonts w:ascii="Century Gothic" w:hAnsi="Century Gothic"/>
                <w:sz w:val="20"/>
                <w:szCs w:val="24"/>
              </w:rPr>
            </w:pPr>
            <w:r>
              <w:rPr>
                <w:rFonts w:ascii="Century Gothic" w:hAnsi="Century Gothic"/>
                <w:sz w:val="20"/>
                <w:szCs w:val="24"/>
              </w:rPr>
              <w:t>Giant reed</w:t>
            </w:r>
          </w:p>
        </w:tc>
        <w:tc>
          <w:tcPr>
            <w:tcW w:w="1288"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Prohibited: Restricted</w:t>
            </w:r>
          </w:p>
        </w:tc>
        <w:tc>
          <w:tcPr>
            <w:tcW w:w="1314"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Prohibited/ Restricted</w:t>
            </w:r>
          </w:p>
        </w:tc>
        <w:tc>
          <w:tcPr>
            <w:tcW w:w="255"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X</w:t>
            </w:r>
          </w:p>
        </w:tc>
        <w:tc>
          <w:tcPr>
            <w:tcW w:w="245"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X</w:t>
            </w:r>
          </w:p>
        </w:tc>
        <w:tc>
          <w:tcPr>
            <w:tcW w:w="264" w:type="pct"/>
            <w:gridSpan w:val="2"/>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DA2B96" w:rsidRPr="007A2169" w:rsidRDefault="00DA2B96" w:rsidP="003E2CA3">
            <w:pPr>
              <w:contextualSpacing/>
              <w:rPr>
                <w:rFonts w:ascii="Century Gothic" w:hAnsi="Century Gothic"/>
                <w:sz w:val="20"/>
                <w:szCs w:val="24"/>
              </w:rPr>
            </w:pPr>
            <w:r>
              <w:rPr>
                <w:rFonts w:ascii="Century Gothic" w:hAnsi="Century Gothic"/>
                <w:sz w:val="20"/>
                <w:szCs w:val="24"/>
              </w:rPr>
              <w:t>X</w:t>
            </w:r>
          </w:p>
        </w:tc>
      </w:tr>
      <w:tr w:rsidR="00C34E47" w:rsidRPr="007A2169" w:rsidTr="00F97177">
        <w:tc>
          <w:tcPr>
            <w:tcW w:w="1378" w:type="pct"/>
            <w:shd w:val="clear" w:color="auto" w:fill="FFFFFF" w:themeFill="background1"/>
          </w:tcPr>
          <w:p w:rsidR="00B177AC" w:rsidRDefault="00B177AC" w:rsidP="003810ED">
            <w:pPr>
              <w:contextualSpacing/>
              <w:rPr>
                <w:rFonts w:ascii="Century Gothic" w:hAnsi="Century Gothic"/>
                <w:sz w:val="20"/>
                <w:szCs w:val="24"/>
              </w:rPr>
            </w:pPr>
            <w:r>
              <w:rPr>
                <w:rFonts w:ascii="Century Gothic" w:hAnsi="Century Gothic"/>
                <w:sz w:val="20"/>
                <w:szCs w:val="24"/>
              </w:rPr>
              <w:t>Japanese knotweed</w:t>
            </w:r>
          </w:p>
        </w:tc>
        <w:tc>
          <w:tcPr>
            <w:tcW w:w="1288" w:type="pct"/>
            <w:shd w:val="clear" w:color="auto" w:fill="FFFFFF" w:themeFill="background1"/>
          </w:tcPr>
          <w:p w:rsidR="00B177AC" w:rsidRPr="007A2169" w:rsidRDefault="00AB5F86" w:rsidP="003810ED">
            <w:pPr>
              <w:contextualSpacing/>
              <w:rPr>
                <w:rFonts w:ascii="Century Gothic" w:hAnsi="Century Gothic"/>
                <w:sz w:val="20"/>
                <w:szCs w:val="24"/>
              </w:rPr>
            </w:pPr>
            <w:r>
              <w:rPr>
                <w:rFonts w:ascii="Century Gothic" w:hAnsi="Century Gothic"/>
                <w:sz w:val="20"/>
                <w:szCs w:val="24"/>
              </w:rPr>
              <w:t>Specially regulate</w:t>
            </w:r>
          </w:p>
        </w:tc>
        <w:tc>
          <w:tcPr>
            <w:tcW w:w="1314" w:type="pct"/>
            <w:shd w:val="clear" w:color="auto" w:fill="FFFFFF" w:themeFill="background1"/>
          </w:tcPr>
          <w:p w:rsidR="00B177AC"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B177AC" w:rsidRDefault="00B177AC" w:rsidP="003810ED">
            <w:pPr>
              <w:contextualSpacing/>
              <w:rPr>
                <w:rFonts w:ascii="Century Gothic" w:hAnsi="Century Gothic"/>
                <w:sz w:val="20"/>
                <w:szCs w:val="24"/>
              </w:rPr>
            </w:pPr>
            <w:r>
              <w:rPr>
                <w:rFonts w:ascii="Century Gothic" w:hAnsi="Century Gothic"/>
                <w:sz w:val="20"/>
                <w:szCs w:val="24"/>
              </w:rPr>
              <w:t>X</w:t>
            </w:r>
          </w:p>
        </w:tc>
        <w:tc>
          <w:tcPr>
            <w:tcW w:w="245" w:type="pct"/>
            <w:shd w:val="clear" w:color="auto" w:fill="FFFFFF" w:themeFill="background1"/>
          </w:tcPr>
          <w:p w:rsidR="00B177AC" w:rsidRDefault="00B177AC" w:rsidP="003810ED">
            <w:pPr>
              <w:contextualSpacing/>
              <w:rPr>
                <w:rFonts w:ascii="Century Gothic" w:hAnsi="Century Gothic"/>
                <w:sz w:val="20"/>
                <w:szCs w:val="24"/>
              </w:rPr>
            </w:pPr>
            <w:r>
              <w:rPr>
                <w:rFonts w:ascii="Century Gothic" w:hAnsi="Century Gothic"/>
                <w:sz w:val="20"/>
                <w:szCs w:val="24"/>
              </w:rPr>
              <w:t>X</w:t>
            </w:r>
          </w:p>
        </w:tc>
        <w:tc>
          <w:tcPr>
            <w:tcW w:w="264" w:type="pct"/>
            <w:gridSpan w:val="2"/>
            <w:shd w:val="clear" w:color="auto" w:fill="FFFFFF" w:themeFill="background1"/>
          </w:tcPr>
          <w:p w:rsidR="00B177AC" w:rsidRPr="007A2169" w:rsidRDefault="006A7088"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B177AC" w:rsidRPr="007A2169" w:rsidRDefault="006A7088" w:rsidP="003810ED">
            <w:pPr>
              <w:contextualSpacing/>
              <w:rPr>
                <w:rFonts w:ascii="Century Gothic" w:hAnsi="Century Gothic"/>
                <w:sz w:val="20"/>
                <w:szCs w:val="24"/>
              </w:rPr>
            </w:pPr>
            <w:r>
              <w:rPr>
                <w:rFonts w:ascii="Century Gothic" w:hAnsi="Century Gothic"/>
                <w:sz w:val="20"/>
                <w:szCs w:val="24"/>
              </w:rPr>
              <w:t>X</w:t>
            </w:r>
          </w:p>
        </w:tc>
      </w:tr>
      <w:tr w:rsidR="00C34E47" w:rsidRPr="007A2169" w:rsidTr="00F97177">
        <w:tc>
          <w:tcPr>
            <w:tcW w:w="1378" w:type="pct"/>
            <w:shd w:val="clear" w:color="auto" w:fill="FFFFFF" w:themeFill="background1"/>
          </w:tcPr>
          <w:p w:rsidR="007A2169" w:rsidRDefault="007A2169" w:rsidP="003810ED">
            <w:pPr>
              <w:contextualSpacing/>
              <w:rPr>
                <w:rFonts w:ascii="Century Gothic" w:hAnsi="Century Gothic"/>
                <w:sz w:val="20"/>
                <w:szCs w:val="24"/>
              </w:rPr>
            </w:pPr>
            <w:r>
              <w:rPr>
                <w:rFonts w:ascii="Century Gothic" w:hAnsi="Century Gothic"/>
                <w:sz w:val="20"/>
                <w:szCs w:val="24"/>
              </w:rPr>
              <w:t>Purple loosestrife</w:t>
            </w:r>
          </w:p>
        </w:tc>
        <w:tc>
          <w:tcPr>
            <w:tcW w:w="1288" w:type="pct"/>
            <w:shd w:val="clear" w:color="auto" w:fill="FFFFFF" w:themeFill="background1"/>
          </w:tcPr>
          <w:p w:rsidR="007A2169" w:rsidRPr="007A2169" w:rsidRDefault="00332F86" w:rsidP="003810ED">
            <w:pPr>
              <w:contextualSpacing/>
              <w:rPr>
                <w:rFonts w:ascii="Century Gothic" w:hAnsi="Century Gothic"/>
                <w:sz w:val="20"/>
                <w:szCs w:val="24"/>
              </w:rPr>
            </w:pPr>
            <w:r>
              <w:rPr>
                <w:rFonts w:ascii="Century Gothic" w:hAnsi="Century Gothic"/>
                <w:sz w:val="20"/>
                <w:szCs w:val="24"/>
              </w:rPr>
              <w:t>Prohibited</w:t>
            </w:r>
          </w:p>
        </w:tc>
        <w:tc>
          <w:tcPr>
            <w:tcW w:w="1314" w:type="pct"/>
            <w:shd w:val="clear" w:color="auto" w:fill="FFFFFF" w:themeFill="background1"/>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45" w:type="pct"/>
            <w:shd w:val="clear" w:color="auto" w:fill="FFFFFF" w:themeFill="background1"/>
          </w:tcPr>
          <w:p w:rsidR="007A2169" w:rsidRPr="007A2169" w:rsidRDefault="007A2169" w:rsidP="003810ED">
            <w:pPr>
              <w:contextualSpacing/>
              <w:rPr>
                <w:rFonts w:ascii="Century Gothic" w:hAnsi="Century Gothic"/>
                <w:sz w:val="20"/>
                <w:szCs w:val="24"/>
              </w:rPr>
            </w:pPr>
            <w:r>
              <w:rPr>
                <w:rFonts w:ascii="Century Gothic" w:hAnsi="Century Gothic"/>
                <w:sz w:val="20"/>
                <w:szCs w:val="24"/>
              </w:rPr>
              <w:t>X</w:t>
            </w:r>
          </w:p>
        </w:tc>
        <w:tc>
          <w:tcPr>
            <w:tcW w:w="264" w:type="pct"/>
            <w:gridSpan w:val="2"/>
            <w:shd w:val="clear" w:color="auto" w:fill="FFFFFF" w:themeFill="background1"/>
          </w:tcPr>
          <w:p w:rsidR="007A2169" w:rsidRPr="007A2169" w:rsidRDefault="006A7088"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7A2169" w:rsidRPr="007A2169" w:rsidRDefault="006A7088" w:rsidP="003810ED">
            <w:pPr>
              <w:contextualSpacing/>
              <w:rPr>
                <w:rFonts w:ascii="Century Gothic" w:hAnsi="Century Gothic"/>
                <w:sz w:val="20"/>
                <w:szCs w:val="24"/>
              </w:rPr>
            </w:pPr>
            <w:r>
              <w:rPr>
                <w:rFonts w:ascii="Century Gothic" w:hAnsi="Century Gothic"/>
                <w:sz w:val="20"/>
                <w:szCs w:val="24"/>
              </w:rPr>
              <w:t>X</w:t>
            </w:r>
          </w:p>
        </w:tc>
      </w:tr>
      <w:tr w:rsidR="00C34E47" w:rsidRPr="007A2169" w:rsidTr="00F97177">
        <w:tc>
          <w:tcPr>
            <w:tcW w:w="1378" w:type="pct"/>
            <w:shd w:val="clear" w:color="auto" w:fill="FFFFFF" w:themeFill="background1"/>
          </w:tcPr>
          <w:p w:rsidR="007A2169" w:rsidRDefault="00C55F18" w:rsidP="003810ED">
            <w:pPr>
              <w:contextualSpacing/>
              <w:rPr>
                <w:rFonts w:ascii="Century Gothic" w:hAnsi="Century Gothic"/>
                <w:sz w:val="20"/>
                <w:szCs w:val="24"/>
              </w:rPr>
            </w:pPr>
            <w:r>
              <w:rPr>
                <w:rFonts w:ascii="Century Gothic" w:hAnsi="Century Gothic"/>
                <w:sz w:val="20"/>
                <w:szCs w:val="24"/>
              </w:rPr>
              <w:t>Yellow iris</w:t>
            </w:r>
          </w:p>
        </w:tc>
        <w:tc>
          <w:tcPr>
            <w:tcW w:w="1288" w:type="pct"/>
            <w:shd w:val="clear" w:color="auto" w:fill="FFFFFF" w:themeFill="background1"/>
          </w:tcPr>
          <w:p w:rsidR="007A2169" w:rsidRPr="007A2169" w:rsidRDefault="00332F86" w:rsidP="003810ED">
            <w:pPr>
              <w:contextualSpacing/>
              <w:rPr>
                <w:rFonts w:ascii="Century Gothic" w:hAnsi="Century Gothic"/>
                <w:sz w:val="20"/>
                <w:szCs w:val="24"/>
              </w:rPr>
            </w:pPr>
            <w:r>
              <w:rPr>
                <w:rFonts w:ascii="Century Gothic" w:hAnsi="Century Gothic"/>
                <w:sz w:val="20"/>
                <w:szCs w:val="24"/>
              </w:rPr>
              <w:t>Regulated</w:t>
            </w:r>
          </w:p>
        </w:tc>
        <w:tc>
          <w:tcPr>
            <w:tcW w:w="1314" w:type="pct"/>
            <w:shd w:val="clear" w:color="auto" w:fill="FFFFFF" w:themeFill="background1"/>
          </w:tcPr>
          <w:p w:rsidR="007A2169" w:rsidRPr="007A2169" w:rsidRDefault="00B177AC" w:rsidP="003810ED">
            <w:pPr>
              <w:contextualSpacing/>
              <w:rPr>
                <w:rFonts w:ascii="Century Gothic" w:hAnsi="Century Gothic"/>
                <w:sz w:val="20"/>
                <w:szCs w:val="24"/>
              </w:rPr>
            </w:pPr>
            <w:r>
              <w:rPr>
                <w:rFonts w:ascii="Century Gothic" w:hAnsi="Century Gothic"/>
                <w:sz w:val="20"/>
                <w:szCs w:val="24"/>
              </w:rPr>
              <w:t>Restricted</w:t>
            </w:r>
          </w:p>
        </w:tc>
        <w:tc>
          <w:tcPr>
            <w:tcW w:w="255" w:type="pct"/>
            <w:shd w:val="clear" w:color="auto" w:fill="FFFFFF" w:themeFill="background1"/>
          </w:tcPr>
          <w:p w:rsidR="007A2169" w:rsidRPr="007A2169" w:rsidRDefault="00C55F18" w:rsidP="003810ED">
            <w:pPr>
              <w:contextualSpacing/>
              <w:rPr>
                <w:rFonts w:ascii="Century Gothic" w:hAnsi="Century Gothic"/>
                <w:sz w:val="20"/>
                <w:szCs w:val="24"/>
              </w:rPr>
            </w:pPr>
            <w:r>
              <w:rPr>
                <w:rFonts w:ascii="Century Gothic" w:hAnsi="Century Gothic"/>
                <w:sz w:val="20"/>
                <w:szCs w:val="24"/>
              </w:rPr>
              <w:t>X</w:t>
            </w:r>
          </w:p>
        </w:tc>
        <w:tc>
          <w:tcPr>
            <w:tcW w:w="245" w:type="pct"/>
            <w:shd w:val="clear" w:color="auto" w:fill="FFFFFF" w:themeFill="background1"/>
          </w:tcPr>
          <w:p w:rsidR="007A2169" w:rsidRPr="007A2169" w:rsidRDefault="00C55F18" w:rsidP="003810ED">
            <w:pPr>
              <w:contextualSpacing/>
              <w:rPr>
                <w:rFonts w:ascii="Century Gothic" w:hAnsi="Century Gothic"/>
                <w:sz w:val="20"/>
                <w:szCs w:val="24"/>
              </w:rPr>
            </w:pPr>
            <w:r>
              <w:rPr>
                <w:rFonts w:ascii="Century Gothic" w:hAnsi="Century Gothic"/>
                <w:sz w:val="20"/>
                <w:szCs w:val="24"/>
              </w:rPr>
              <w:t>X</w:t>
            </w:r>
          </w:p>
        </w:tc>
        <w:tc>
          <w:tcPr>
            <w:tcW w:w="264" w:type="pct"/>
            <w:gridSpan w:val="2"/>
            <w:shd w:val="clear" w:color="auto" w:fill="FFFFFF" w:themeFill="background1"/>
          </w:tcPr>
          <w:p w:rsidR="007A2169" w:rsidRPr="007A2169" w:rsidRDefault="006A7088" w:rsidP="003810ED">
            <w:pPr>
              <w:contextualSpacing/>
              <w:rPr>
                <w:rFonts w:ascii="Century Gothic" w:hAnsi="Century Gothic"/>
                <w:sz w:val="20"/>
                <w:szCs w:val="24"/>
              </w:rPr>
            </w:pPr>
            <w:r>
              <w:rPr>
                <w:rFonts w:ascii="Century Gothic" w:hAnsi="Century Gothic"/>
                <w:sz w:val="20"/>
                <w:szCs w:val="24"/>
              </w:rPr>
              <w:t>X</w:t>
            </w:r>
          </w:p>
        </w:tc>
        <w:tc>
          <w:tcPr>
            <w:tcW w:w="256" w:type="pct"/>
            <w:shd w:val="clear" w:color="auto" w:fill="FFFFFF" w:themeFill="background1"/>
          </w:tcPr>
          <w:p w:rsidR="007A2169" w:rsidRPr="007A2169" w:rsidRDefault="006A7088" w:rsidP="003810ED">
            <w:pPr>
              <w:contextualSpacing/>
              <w:rPr>
                <w:rFonts w:ascii="Century Gothic" w:hAnsi="Century Gothic"/>
                <w:sz w:val="20"/>
                <w:szCs w:val="24"/>
              </w:rPr>
            </w:pPr>
            <w:r>
              <w:rPr>
                <w:rFonts w:ascii="Century Gothic" w:hAnsi="Century Gothic"/>
                <w:sz w:val="20"/>
                <w:szCs w:val="24"/>
              </w:rPr>
              <w:t>X</w:t>
            </w:r>
          </w:p>
        </w:tc>
      </w:tr>
    </w:tbl>
    <w:p w:rsidR="00161097" w:rsidRDefault="007E000C" w:rsidP="00EE5AB6">
      <w:pPr>
        <w:spacing w:after="0"/>
        <w:rPr>
          <w:rFonts w:ascii="Century Gothic" w:hAnsi="Century Gothic"/>
          <w:sz w:val="20"/>
          <w:szCs w:val="24"/>
        </w:rPr>
      </w:pPr>
      <w:r>
        <w:rPr>
          <w:rFonts w:ascii="Century Gothic" w:hAnsi="Century Gothic"/>
          <w:sz w:val="20"/>
          <w:szCs w:val="24"/>
        </w:rPr>
        <w:t xml:space="preserve"> </w:t>
      </w:r>
    </w:p>
    <w:tbl>
      <w:tblPr>
        <w:tblStyle w:val="TableGrid"/>
        <w:tblW w:w="0" w:type="auto"/>
        <w:tblLook w:val="04A0" w:firstRow="1" w:lastRow="0" w:firstColumn="1" w:lastColumn="0" w:noHBand="0" w:noVBand="1"/>
      </w:tblPr>
      <w:tblGrid>
        <w:gridCol w:w="9576"/>
      </w:tblGrid>
      <w:tr w:rsidR="00F97177" w:rsidTr="00F97177">
        <w:tc>
          <w:tcPr>
            <w:tcW w:w="9576" w:type="dxa"/>
            <w:shd w:val="clear" w:color="auto" w:fill="215868" w:themeFill="accent5" w:themeFillShade="80"/>
          </w:tcPr>
          <w:p w:rsidR="00F97177" w:rsidRDefault="00F97177" w:rsidP="00F97177">
            <w:pPr>
              <w:spacing w:before="120" w:after="120" w:line="276" w:lineRule="auto"/>
              <w:rPr>
                <w:rFonts w:ascii="Century Gothic" w:hAnsi="Century Gothic"/>
                <w:sz w:val="20"/>
                <w:szCs w:val="24"/>
              </w:rPr>
            </w:pPr>
            <w:r w:rsidRPr="008D44F7">
              <w:rPr>
                <w:rFonts w:ascii="Century Gothic" w:hAnsi="Century Gothic"/>
                <w:b/>
                <w:color w:val="FFFFFF" w:themeColor="background1"/>
                <w:szCs w:val="24"/>
              </w:rPr>
              <w:t>INVASIVE SPECIES DEFINITIONS</w:t>
            </w:r>
          </w:p>
        </w:tc>
      </w:tr>
      <w:tr w:rsidR="00F97177" w:rsidTr="00F97177">
        <w:tc>
          <w:tcPr>
            <w:tcW w:w="9576" w:type="dxa"/>
          </w:tcPr>
          <w:p w:rsidR="00F97177" w:rsidRDefault="00F97177" w:rsidP="006F17B1">
            <w:pPr>
              <w:spacing w:line="276" w:lineRule="auto"/>
              <w:jc w:val="both"/>
              <w:rPr>
                <w:rFonts w:ascii="Century Gothic" w:hAnsi="Century Gothic"/>
                <w:sz w:val="20"/>
                <w:szCs w:val="24"/>
              </w:rPr>
            </w:pPr>
          </w:p>
          <w:p w:rsidR="00F97177" w:rsidRPr="007E000C" w:rsidRDefault="00F97177" w:rsidP="006F17B1">
            <w:pPr>
              <w:spacing w:line="276" w:lineRule="auto"/>
              <w:ind w:right="165"/>
              <w:jc w:val="both"/>
              <w:rPr>
                <w:rFonts w:ascii="Century Gothic" w:hAnsi="Century Gothic"/>
                <w:i/>
                <w:sz w:val="20"/>
                <w:szCs w:val="24"/>
              </w:rPr>
            </w:pPr>
            <w:r w:rsidRPr="007E000C">
              <w:rPr>
                <w:rFonts w:ascii="Century Gothic" w:hAnsi="Century Gothic"/>
                <w:i/>
                <w:sz w:val="20"/>
                <w:szCs w:val="24"/>
              </w:rPr>
              <w:t>Wisconsin</w:t>
            </w:r>
          </w:p>
          <w:p w:rsidR="00F97177" w:rsidRDefault="00F97177" w:rsidP="006F17B1">
            <w:pPr>
              <w:spacing w:line="276" w:lineRule="auto"/>
              <w:ind w:left="360" w:right="165"/>
              <w:jc w:val="both"/>
              <w:rPr>
                <w:rFonts w:ascii="Century Gothic" w:hAnsi="Century Gothic"/>
                <w:sz w:val="20"/>
                <w:szCs w:val="24"/>
              </w:rPr>
            </w:pPr>
            <w:r w:rsidRPr="007E000C">
              <w:rPr>
                <w:rFonts w:ascii="Century Gothic" w:hAnsi="Century Gothic"/>
                <w:b/>
                <w:sz w:val="20"/>
                <w:szCs w:val="24"/>
              </w:rPr>
              <w:t>Invasive species</w:t>
            </w:r>
            <w:r>
              <w:rPr>
                <w:rFonts w:ascii="Century Gothic" w:hAnsi="Century Gothic"/>
                <w:sz w:val="20"/>
                <w:szCs w:val="24"/>
              </w:rPr>
              <w:t xml:space="preserve"> are species that the Department of Natural Resources has listed under s. NR 40.04 (2) as likely to survive and spread if introduced into the state of Wisconsin, potentially causing economic or environmental harm or harm to human health.</w:t>
            </w:r>
          </w:p>
          <w:p w:rsidR="00F97177" w:rsidRDefault="00F97177" w:rsidP="006F17B1">
            <w:pPr>
              <w:spacing w:line="276" w:lineRule="auto"/>
              <w:ind w:left="360" w:right="165"/>
              <w:jc w:val="both"/>
              <w:rPr>
                <w:rFonts w:ascii="Century Gothic" w:hAnsi="Century Gothic"/>
                <w:sz w:val="20"/>
                <w:szCs w:val="24"/>
              </w:rPr>
            </w:pPr>
          </w:p>
          <w:p w:rsidR="00F97177" w:rsidRDefault="00F97177" w:rsidP="006F17B1">
            <w:pPr>
              <w:spacing w:line="276" w:lineRule="auto"/>
              <w:ind w:left="360" w:right="165"/>
              <w:jc w:val="both"/>
              <w:rPr>
                <w:rFonts w:ascii="Century Gothic" w:hAnsi="Century Gothic"/>
                <w:sz w:val="20"/>
                <w:szCs w:val="24"/>
              </w:rPr>
            </w:pPr>
            <w:r w:rsidRPr="007E000C">
              <w:rPr>
                <w:rFonts w:ascii="Century Gothic" w:hAnsi="Century Gothic"/>
                <w:b/>
                <w:sz w:val="20"/>
                <w:szCs w:val="24"/>
              </w:rPr>
              <w:t>Prohibited invasive species</w:t>
            </w:r>
            <w:r>
              <w:rPr>
                <w:rFonts w:ascii="Century Gothic" w:hAnsi="Century Gothic"/>
                <w:sz w:val="20"/>
                <w:szCs w:val="24"/>
              </w:rPr>
              <w:t xml:space="preserve"> are invasive species which are not found in the state or in that part of the state where listed as “Prohibited”. This excludes small stands, isolated individuals, or isolated watersheds. Statewide or regional eradication may be feasible for prohibited species.</w:t>
            </w:r>
          </w:p>
          <w:p w:rsidR="00F97177" w:rsidRDefault="00F97177" w:rsidP="006F17B1">
            <w:pPr>
              <w:spacing w:line="276" w:lineRule="auto"/>
              <w:ind w:left="360" w:right="165"/>
              <w:jc w:val="both"/>
              <w:rPr>
                <w:rFonts w:ascii="Century Gothic" w:hAnsi="Century Gothic"/>
                <w:sz w:val="20"/>
                <w:szCs w:val="24"/>
              </w:rPr>
            </w:pPr>
          </w:p>
          <w:p w:rsidR="00F97177" w:rsidRDefault="00F97177" w:rsidP="006F17B1">
            <w:pPr>
              <w:spacing w:line="276" w:lineRule="auto"/>
              <w:ind w:left="360" w:right="165"/>
              <w:jc w:val="both"/>
              <w:rPr>
                <w:rFonts w:ascii="Century Gothic" w:hAnsi="Century Gothic"/>
                <w:sz w:val="20"/>
                <w:szCs w:val="24"/>
              </w:rPr>
            </w:pPr>
            <w:r w:rsidRPr="007E000C">
              <w:rPr>
                <w:rFonts w:ascii="Century Gothic" w:hAnsi="Century Gothic"/>
                <w:b/>
                <w:sz w:val="20"/>
                <w:szCs w:val="24"/>
              </w:rPr>
              <w:t>Restricted invasive species</w:t>
            </w:r>
            <w:r>
              <w:rPr>
                <w:rFonts w:ascii="Century Gothic" w:hAnsi="Century Gothic"/>
                <w:sz w:val="20"/>
                <w:szCs w:val="24"/>
              </w:rPr>
              <w:t xml:space="preserve"> are already established in the state or in that part of the state where listed as “Restricted”. Statewide or regional eradication or containment may not be feasible for restricted species.</w:t>
            </w:r>
          </w:p>
          <w:p w:rsidR="00F97177" w:rsidRDefault="00F97177" w:rsidP="006F17B1">
            <w:pPr>
              <w:spacing w:line="276" w:lineRule="auto"/>
              <w:ind w:right="165"/>
              <w:jc w:val="both"/>
              <w:rPr>
                <w:rFonts w:ascii="Century Gothic" w:hAnsi="Century Gothic"/>
                <w:sz w:val="20"/>
                <w:szCs w:val="24"/>
              </w:rPr>
            </w:pPr>
          </w:p>
          <w:p w:rsidR="00F97177" w:rsidRPr="001F392A" w:rsidRDefault="00F97177" w:rsidP="006F17B1">
            <w:pPr>
              <w:spacing w:line="276" w:lineRule="auto"/>
              <w:ind w:right="165"/>
              <w:jc w:val="both"/>
              <w:rPr>
                <w:rFonts w:ascii="Century Gothic" w:hAnsi="Century Gothic"/>
                <w:i/>
                <w:sz w:val="20"/>
                <w:szCs w:val="24"/>
              </w:rPr>
            </w:pPr>
            <w:r w:rsidRPr="001F392A">
              <w:rPr>
                <w:rFonts w:ascii="Century Gothic" w:hAnsi="Century Gothic"/>
                <w:i/>
                <w:sz w:val="20"/>
                <w:szCs w:val="24"/>
              </w:rPr>
              <w:t>Minnesota</w:t>
            </w:r>
          </w:p>
          <w:p w:rsidR="00F97177" w:rsidRDefault="00F97177" w:rsidP="006F17B1">
            <w:pPr>
              <w:spacing w:line="276" w:lineRule="auto"/>
              <w:ind w:left="360" w:right="165"/>
              <w:jc w:val="both"/>
              <w:rPr>
                <w:rFonts w:ascii="Century Gothic" w:hAnsi="Century Gothic"/>
                <w:sz w:val="20"/>
                <w:szCs w:val="24"/>
              </w:rPr>
            </w:pPr>
            <w:r w:rsidRPr="001F392A">
              <w:rPr>
                <w:rFonts w:ascii="Century Gothic" w:hAnsi="Century Gothic"/>
                <w:b/>
                <w:sz w:val="20"/>
                <w:szCs w:val="24"/>
              </w:rPr>
              <w:t>Invasive species</w:t>
            </w:r>
            <w:r>
              <w:rPr>
                <w:rFonts w:ascii="Century Gothic" w:hAnsi="Century Gothic"/>
                <w:sz w:val="20"/>
                <w:szCs w:val="24"/>
              </w:rPr>
              <w:t xml:space="preserve"> are species that are known to be detrimental to human or animal health, the environment, public roads, crops, livestock or other property. The Minnesota Department of Natural Resources has regulatory authority over aquatic plants and animals, and terrestrial vertebrates. The Minnesota Department of Agriculture has regulatory authority over terrestrial plants (noxious weeds) and plant pests. Invasive species are classified as prohibited, regulated, unregulated nonnative species, or are unclassified and remain as unlisted nonnative species.</w:t>
            </w:r>
          </w:p>
          <w:p w:rsidR="00F97177" w:rsidRDefault="00F97177" w:rsidP="006F17B1">
            <w:pPr>
              <w:spacing w:line="276" w:lineRule="auto"/>
              <w:ind w:left="360" w:right="165"/>
              <w:jc w:val="both"/>
              <w:rPr>
                <w:rFonts w:ascii="Century Gothic" w:hAnsi="Century Gothic"/>
                <w:sz w:val="20"/>
                <w:szCs w:val="24"/>
              </w:rPr>
            </w:pPr>
          </w:p>
          <w:p w:rsidR="00F97177" w:rsidRDefault="00F97177" w:rsidP="006F17B1">
            <w:pPr>
              <w:spacing w:line="276" w:lineRule="auto"/>
              <w:ind w:left="360" w:right="165"/>
              <w:jc w:val="both"/>
              <w:rPr>
                <w:rFonts w:ascii="Century Gothic" w:hAnsi="Century Gothic"/>
                <w:sz w:val="20"/>
                <w:szCs w:val="24"/>
              </w:rPr>
            </w:pPr>
            <w:r w:rsidRPr="001F392A">
              <w:rPr>
                <w:rFonts w:ascii="Century Gothic" w:hAnsi="Century Gothic"/>
                <w:b/>
                <w:sz w:val="20"/>
                <w:szCs w:val="24"/>
              </w:rPr>
              <w:t>Prohibited invasive species</w:t>
            </w:r>
            <w:r>
              <w:rPr>
                <w:rFonts w:ascii="Century Gothic" w:hAnsi="Century Gothic"/>
                <w:sz w:val="20"/>
                <w:szCs w:val="24"/>
              </w:rPr>
              <w:t xml:space="preserve"> are designated as species to eradicate or control. Plants on the </w:t>
            </w:r>
            <w:r w:rsidRPr="001F392A">
              <w:rPr>
                <w:rFonts w:ascii="Century Gothic" w:hAnsi="Century Gothic"/>
                <w:b/>
                <w:sz w:val="20"/>
                <w:szCs w:val="24"/>
              </w:rPr>
              <w:t>Prohibited: Eradicate</w:t>
            </w:r>
            <w:r>
              <w:rPr>
                <w:rFonts w:ascii="Century Gothic" w:hAnsi="Century Gothic"/>
                <w:sz w:val="20"/>
                <w:szCs w:val="24"/>
              </w:rPr>
              <w:t xml:space="preserve"> list are plants that are not currently known to be present in Minnesota or are not widely established. These plants must be eradicated. Plants on the </w:t>
            </w:r>
            <w:r w:rsidRPr="008D44F7">
              <w:rPr>
                <w:rFonts w:ascii="Century Gothic" w:hAnsi="Century Gothic"/>
                <w:b/>
                <w:sz w:val="20"/>
                <w:szCs w:val="24"/>
              </w:rPr>
              <w:t>Prohibited: Control</w:t>
            </w:r>
            <w:r>
              <w:rPr>
                <w:rFonts w:ascii="Century Gothic" w:hAnsi="Century Gothic"/>
                <w:sz w:val="20"/>
                <w:szCs w:val="24"/>
              </w:rPr>
              <w:t xml:space="preserve"> list are plants that are established throughout Minnesota or regions of the state. Species on this list must be controlled.</w:t>
            </w:r>
          </w:p>
          <w:p w:rsidR="00F97177" w:rsidRDefault="00F97177" w:rsidP="006F17B1">
            <w:pPr>
              <w:spacing w:line="276" w:lineRule="auto"/>
              <w:ind w:left="360" w:right="165"/>
              <w:jc w:val="both"/>
              <w:rPr>
                <w:rFonts w:ascii="Century Gothic" w:hAnsi="Century Gothic"/>
                <w:sz w:val="20"/>
                <w:szCs w:val="24"/>
              </w:rPr>
            </w:pPr>
          </w:p>
          <w:p w:rsidR="00F97177" w:rsidRPr="008D44F7" w:rsidRDefault="00F97177" w:rsidP="006F17B1">
            <w:pPr>
              <w:spacing w:line="276" w:lineRule="auto"/>
              <w:ind w:left="360" w:right="165"/>
              <w:jc w:val="both"/>
              <w:rPr>
                <w:rFonts w:ascii="Century Gothic" w:hAnsi="Century Gothic"/>
                <w:sz w:val="20"/>
                <w:szCs w:val="24"/>
              </w:rPr>
            </w:pPr>
            <w:r w:rsidRPr="008D44F7">
              <w:rPr>
                <w:rFonts w:ascii="Century Gothic" w:hAnsi="Century Gothic"/>
                <w:b/>
                <w:sz w:val="20"/>
                <w:szCs w:val="24"/>
              </w:rPr>
              <w:t>Regulated invasive species</w:t>
            </w:r>
            <w:r>
              <w:rPr>
                <w:rFonts w:ascii="Century Gothic" w:hAnsi="Century Gothic"/>
                <w:sz w:val="20"/>
                <w:szCs w:val="24"/>
              </w:rPr>
              <w:t xml:space="preserve"> are legal to possess sell, buy, and transport, but may not be introduced into a free-living state, such as being released or planted in public waters.</w:t>
            </w:r>
          </w:p>
          <w:p w:rsidR="00F97177" w:rsidRDefault="00F97177" w:rsidP="006F17B1">
            <w:pPr>
              <w:spacing w:line="276" w:lineRule="auto"/>
              <w:jc w:val="both"/>
              <w:rPr>
                <w:rFonts w:ascii="Century Gothic" w:hAnsi="Century Gothic"/>
                <w:sz w:val="20"/>
                <w:szCs w:val="24"/>
              </w:rPr>
            </w:pPr>
          </w:p>
        </w:tc>
      </w:tr>
    </w:tbl>
    <w:p w:rsidR="003810ED" w:rsidRDefault="003810ED" w:rsidP="00EE5AB6">
      <w:pPr>
        <w:spacing w:after="0"/>
        <w:rPr>
          <w:rFonts w:ascii="Century Gothic" w:hAnsi="Century Gothic"/>
          <w:sz w:val="20"/>
          <w:szCs w:val="24"/>
        </w:rPr>
      </w:pPr>
    </w:p>
    <w:p w:rsidR="00832C77" w:rsidRDefault="00832C77" w:rsidP="00EE5AB6">
      <w:pPr>
        <w:spacing w:after="0"/>
        <w:rPr>
          <w:rFonts w:ascii="Century Gothic" w:hAnsi="Century Gothic"/>
          <w:sz w:val="20"/>
          <w:szCs w:val="24"/>
        </w:rPr>
      </w:pPr>
    </w:p>
    <w:p w:rsidR="008D44F7" w:rsidRPr="007E000C" w:rsidRDefault="008D44F7" w:rsidP="004F1ADC">
      <w:pPr>
        <w:spacing w:after="0"/>
        <w:rPr>
          <w:rFonts w:ascii="Century Gothic" w:hAnsi="Century Gothic"/>
          <w:sz w:val="20"/>
          <w:szCs w:val="24"/>
        </w:rPr>
      </w:pPr>
    </w:p>
    <w:p w:rsidR="00BB37E7" w:rsidRDefault="00BB37E7" w:rsidP="006F17B1">
      <w:pPr>
        <w:spacing w:after="0"/>
        <w:jc w:val="both"/>
        <w:rPr>
          <w:rFonts w:ascii="Century Gothic" w:hAnsi="Century Gothic"/>
          <w:b/>
          <w:sz w:val="20"/>
          <w:szCs w:val="24"/>
        </w:rPr>
      </w:pPr>
      <w:r w:rsidRPr="00AB1C74">
        <w:rPr>
          <w:rFonts w:ascii="Century Gothic" w:hAnsi="Century Gothic"/>
          <w:b/>
          <w:sz w:val="20"/>
          <w:szCs w:val="24"/>
        </w:rPr>
        <w:lastRenderedPageBreak/>
        <w:t>Summary of threats and impacts posed by AIS</w:t>
      </w:r>
    </w:p>
    <w:p w:rsidR="00E849EF" w:rsidRPr="00AB1C74" w:rsidRDefault="00E849EF" w:rsidP="006F17B1">
      <w:pPr>
        <w:spacing w:after="0"/>
        <w:jc w:val="both"/>
        <w:rPr>
          <w:rFonts w:ascii="Century Gothic" w:hAnsi="Century Gothic"/>
          <w:b/>
          <w:sz w:val="20"/>
          <w:szCs w:val="24"/>
        </w:rPr>
      </w:pPr>
    </w:p>
    <w:p w:rsidR="009F0166" w:rsidRDefault="009F0166" w:rsidP="006F17B1">
      <w:pPr>
        <w:spacing w:after="0"/>
        <w:jc w:val="both"/>
        <w:rPr>
          <w:rFonts w:ascii="Century Gothic" w:hAnsi="Century Gothic"/>
          <w:sz w:val="20"/>
          <w:szCs w:val="24"/>
        </w:rPr>
      </w:pPr>
      <w:r>
        <w:rPr>
          <w:rFonts w:ascii="Century Gothic" w:hAnsi="Century Gothic"/>
          <w:sz w:val="20"/>
          <w:szCs w:val="24"/>
        </w:rPr>
        <w:t>The potential impacts of invasive species – both aquatic and terrestrial – are significant and widespread, ranging from ecological to economic to cultural.</w:t>
      </w:r>
    </w:p>
    <w:p w:rsidR="009F0166" w:rsidRDefault="009F0166" w:rsidP="006F17B1">
      <w:pPr>
        <w:spacing w:after="0"/>
        <w:jc w:val="both"/>
        <w:rPr>
          <w:rFonts w:ascii="Century Gothic" w:hAnsi="Century Gothic"/>
          <w:sz w:val="20"/>
          <w:szCs w:val="24"/>
        </w:rPr>
      </w:pPr>
    </w:p>
    <w:p w:rsidR="00BB37E7" w:rsidRPr="009F0166" w:rsidRDefault="00BB37E7" w:rsidP="006F17B1">
      <w:pPr>
        <w:spacing w:after="0"/>
        <w:jc w:val="both"/>
        <w:rPr>
          <w:rFonts w:ascii="Century Gothic" w:hAnsi="Century Gothic"/>
          <w:i/>
          <w:sz w:val="20"/>
          <w:szCs w:val="24"/>
        </w:rPr>
      </w:pPr>
      <w:r w:rsidRPr="009F0166">
        <w:rPr>
          <w:rFonts w:ascii="Century Gothic" w:hAnsi="Century Gothic"/>
          <w:i/>
          <w:sz w:val="20"/>
          <w:szCs w:val="24"/>
        </w:rPr>
        <w:t>Ecological Impacts</w:t>
      </w:r>
    </w:p>
    <w:p w:rsidR="009F0166" w:rsidRPr="006255EB" w:rsidRDefault="006255EB" w:rsidP="006F17B1">
      <w:pPr>
        <w:spacing w:after="0"/>
        <w:jc w:val="both"/>
        <w:rPr>
          <w:rFonts w:ascii="Century Gothic" w:hAnsi="Century Gothic"/>
          <w:sz w:val="20"/>
          <w:szCs w:val="24"/>
        </w:rPr>
      </w:pPr>
      <w:r>
        <w:rPr>
          <w:rFonts w:ascii="Century Gothic" w:hAnsi="Century Gothic"/>
          <w:sz w:val="20"/>
          <w:szCs w:val="24"/>
        </w:rPr>
        <w:t xml:space="preserve">Native species are regularly displaced by invasive species, which, in the absence of natural predators </w:t>
      </w:r>
      <w:proofErr w:type="gramStart"/>
      <w:r>
        <w:rPr>
          <w:rFonts w:ascii="Century Gothic" w:hAnsi="Century Gothic"/>
          <w:sz w:val="20"/>
          <w:szCs w:val="24"/>
        </w:rPr>
        <w:t>outcompete</w:t>
      </w:r>
      <w:proofErr w:type="gramEnd"/>
      <w:r>
        <w:rPr>
          <w:rFonts w:ascii="Century Gothic" w:hAnsi="Century Gothic"/>
          <w:sz w:val="20"/>
          <w:szCs w:val="24"/>
        </w:rPr>
        <w:t xml:space="preserve"> native species for habitat and resources. Reed canary grass (</w:t>
      </w:r>
      <w:proofErr w:type="spellStart"/>
      <w:r>
        <w:rPr>
          <w:rFonts w:ascii="Century Gothic" w:hAnsi="Century Gothic"/>
          <w:i/>
          <w:sz w:val="20"/>
          <w:szCs w:val="24"/>
        </w:rPr>
        <w:t>Phalaris</w:t>
      </w:r>
      <w:proofErr w:type="spellEnd"/>
      <w:r>
        <w:rPr>
          <w:rFonts w:ascii="Century Gothic" w:hAnsi="Century Gothic"/>
          <w:i/>
          <w:sz w:val="20"/>
          <w:szCs w:val="24"/>
        </w:rPr>
        <w:t xml:space="preserve"> </w:t>
      </w:r>
      <w:proofErr w:type="spellStart"/>
      <w:r>
        <w:rPr>
          <w:rFonts w:ascii="Century Gothic" w:hAnsi="Century Gothic"/>
          <w:i/>
          <w:sz w:val="20"/>
          <w:szCs w:val="24"/>
        </w:rPr>
        <w:t>arundinacea</w:t>
      </w:r>
      <w:proofErr w:type="spellEnd"/>
      <w:r>
        <w:rPr>
          <w:rFonts w:ascii="Century Gothic" w:hAnsi="Century Gothic"/>
          <w:sz w:val="20"/>
          <w:szCs w:val="24"/>
        </w:rPr>
        <w:t xml:space="preserve">) is a widespread and prolific grass that invades wet areas and riparian plains. Blanding’s turtle (species), a </w:t>
      </w:r>
      <w:r w:rsidR="00377043">
        <w:rPr>
          <w:rFonts w:ascii="Century Gothic" w:hAnsi="Century Gothic"/>
          <w:sz w:val="20"/>
          <w:szCs w:val="24"/>
        </w:rPr>
        <w:t xml:space="preserve">Minnesota </w:t>
      </w:r>
      <w:r>
        <w:rPr>
          <w:rFonts w:ascii="Century Gothic" w:hAnsi="Century Gothic"/>
          <w:sz w:val="20"/>
          <w:szCs w:val="24"/>
        </w:rPr>
        <w:t xml:space="preserve">state threatened species found in the St. Croix River Basin, has seen much of its habitat degraded by species like reed canary grass. Other species compete directly with native species for resources. As mentioned, the St. Croix River is home to 38 species of native mussels including the federally endangered winged </w:t>
      </w:r>
      <w:proofErr w:type="spellStart"/>
      <w:r>
        <w:rPr>
          <w:rFonts w:ascii="Century Gothic" w:hAnsi="Century Gothic"/>
          <w:sz w:val="20"/>
          <w:szCs w:val="24"/>
        </w:rPr>
        <w:t>mapleleaf</w:t>
      </w:r>
      <w:proofErr w:type="spellEnd"/>
      <w:r>
        <w:rPr>
          <w:rFonts w:ascii="Century Gothic" w:hAnsi="Century Gothic"/>
          <w:sz w:val="20"/>
          <w:szCs w:val="24"/>
        </w:rPr>
        <w:t xml:space="preserve"> mussel. Invasive zebra mussels (</w:t>
      </w:r>
      <w:proofErr w:type="spellStart"/>
      <w:r>
        <w:rPr>
          <w:rFonts w:ascii="Century Gothic" w:hAnsi="Century Gothic"/>
          <w:i/>
          <w:sz w:val="20"/>
          <w:szCs w:val="24"/>
        </w:rPr>
        <w:t>Dressenia</w:t>
      </w:r>
      <w:proofErr w:type="spellEnd"/>
      <w:r>
        <w:rPr>
          <w:rFonts w:ascii="Century Gothic" w:hAnsi="Century Gothic"/>
          <w:i/>
          <w:sz w:val="20"/>
          <w:szCs w:val="24"/>
        </w:rPr>
        <w:t xml:space="preserve"> </w:t>
      </w:r>
      <w:proofErr w:type="spellStart"/>
      <w:r>
        <w:rPr>
          <w:rFonts w:ascii="Century Gothic" w:hAnsi="Century Gothic"/>
          <w:i/>
          <w:sz w:val="20"/>
          <w:szCs w:val="24"/>
        </w:rPr>
        <w:t>polymorpha</w:t>
      </w:r>
      <w:proofErr w:type="spellEnd"/>
      <w:r>
        <w:rPr>
          <w:rFonts w:ascii="Century Gothic" w:hAnsi="Century Gothic"/>
          <w:sz w:val="20"/>
          <w:szCs w:val="24"/>
        </w:rPr>
        <w:t>) compete for habitat with and displace those native mussels.</w:t>
      </w:r>
    </w:p>
    <w:p w:rsidR="009F0166" w:rsidRPr="00AB1C74" w:rsidRDefault="009F0166" w:rsidP="006F17B1">
      <w:pPr>
        <w:spacing w:after="0"/>
        <w:jc w:val="both"/>
        <w:rPr>
          <w:rFonts w:ascii="Century Gothic" w:hAnsi="Century Gothic"/>
          <w:sz w:val="20"/>
          <w:szCs w:val="24"/>
        </w:rPr>
      </w:pPr>
    </w:p>
    <w:p w:rsidR="00BB37E7" w:rsidRPr="0023626D" w:rsidRDefault="00BB37E7" w:rsidP="006F17B1">
      <w:pPr>
        <w:spacing w:after="0"/>
        <w:jc w:val="both"/>
        <w:rPr>
          <w:rFonts w:ascii="Century Gothic" w:hAnsi="Century Gothic"/>
          <w:i/>
          <w:sz w:val="20"/>
          <w:szCs w:val="24"/>
        </w:rPr>
      </w:pPr>
      <w:r w:rsidRPr="0023626D">
        <w:rPr>
          <w:rFonts w:ascii="Century Gothic" w:hAnsi="Century Gothic"/>
          <w:i/>
          <w:sz w:val="20"/>
          <w:szCs w:val="24"/>
        </w:rPr>
        <w:t>Economic Impacts</w:t>
      </w:r>
    </w:p>
    <w:p w:rsidR="00A84C53" w:rsidRDefault="0023626D" w:rsidP="006F17B1">
      <w:pPr>
        <w:spacing w:after="0"/>
        <w:jc w:val="both"/>
        <w:rPr>
          <w:rFonts w:ascii="Century Gothic" w:hAnsi="Century Gothic"/>
          <w:sz w:val="20"/>
          <w:szCs w:val="24"/>
        </w:rPr>
      </w:pPr>
      <w:r w:rsidRPr="0023626D">
        <w:rPr>
          <w:rFonts w:ascii="Century Gothic" w:hAnsi="Century Gothic"/>
          <w:sz w:val="20"/>
          <w:szCs w:val="24"/>
        </w:rPr>
        <w:t xml:space="preserve">The economic impacts of invasive species </w:t>
      </w:r>
      <w:r w:rsidR="003E2CA3">
        <w:rPr>
          <w:rFonts w:ascii="Century Gothic" w:hAnsi="Century Gothic"/>
          <w:sz w:val="20"/>
          <w:szCs w:val="24"/>
        </w:rPr>
        <w:t>can be considerable. According to a 2001 report, the United States spends $137 billion per year on AIS. Today, that number is likely much higher</w:t>
      </w:r>
      <w:r w:rsidR="00197982">
        <w:rPr>
          <w:rStyle w:val="FootnoteReference"/>
          <w:rFonts w:ascii="Century Gothic" w:hAnsi="Century Gothic"/>
          <w:sz w:val="20"/>
          <w:szCs w:val="24"/>
        </w:rPr>
        <w:footnoteReference w:id="1"/>
      </w:r>
      <w:r w:rsidR="003E2CA3">
        <w:rPr>
          <w:rFonts w:ascii="Century Gothic" w:hAnsi="Century Gothic"/>
          <w:sz w:val="20"/>
          <w:szCs w:val="24"/>
        </w:rPr>
        <w:t>.</w:t>
      </w:r>
      <w:r w:rsidR="00A84C53" w:rsidRPr="00A84C53">
        <w:rPr>
          <w:rFonts w:ascii="Century Gothic" w:hAnsi="Century Gothic"/>
          <w:sz w:val="20"/>
          <w:szCs w:val="24"/>
        </w:rPr>
        <w:t xml:space="preserve"> </w:t>
      </w:r>
      <w:r w:rsidR="00A84C53">
        <w:rPr>
          <w:rFonts w:ascii="Century Gothic" w:hAnsi="Century Gothic"/>
          <w:sz w:val="20"/>
          <w:szCs w:val="24"/>
        </w:rPr>
        <w:t>Specific</w:t>
      </w:r>
      <w:r w:rsidR="00A84C53" w:rsidRPr="0023626D">
        <w:rPr>
          <w:rFonts w:ascii="Century Gothic" w:hAnsi="Century Gothic"/>
          <w:sz w:val="20"/>
          <w:szCs w:val="24"/>
        </w:rPr>
        <w:t xml:space="preserve"> industries that may be negatively affected by invasive species include: fisheries, recreation, power generation, agriculture, forestry, </w:t>
      </w:r>
      <w:r w:rsidR="00A84C53">
        <w:rPr>
          <w:rFonts w:ascii="Century Gothic" w:hAnsi="Century Gothic"/>
          <w:sz w:val="20"/>
          <w:szCs w:val="24"/>
        </w:rPr>
        <w:t>trade, and tourism and recreation.</w:t>
      </w:r>
    </w:p>
    <w:p w:rsidR="00A84C53" w:rsidRDefault="00A84C53" w:rsidP="006F17B1">
      <w:pPr>
        <w:spacing w:after="0"/>
        <w:jc w:val="both"/>
        <w:rPr>
          <w:rFonts w:ascii="Century Gothic" w:hAnsi="Century Gothic"/>
          <w:sz w:val="20"/>
          <w:szCs w:val="24"/>
        </w:rPr>
      </w:pPr>
    </w:p>
    <w:p w:rsidR="0023626D" w:rsidRPr="0023626D" w:rsidRDefault="0023626D" w:rsidP="006F17B1">
      <w:pPr>
        <w:spacing w:after="0"/>
        <w:jc w:val="both"/>
        <w:rPr>
          <w:rFonts w:ascii="Century Gothic" w:hAnsi="Century Gothic"/>
          <w:sz w:val="20"/>
          <w:szCs w:val="24"/>
        </w:rPr>
      </w:pPr>
      <w:r w:rsidRPr="0023626D">
        <w:rPr>
          <w:rFonts w:ascii="Century Gothic" w:hAnsi="Century Gothic"/>
          <w:sz w:val="20"/>
          <w:szCs w:val="24"/>
        </w:rPr>
        <w:t xml:space="preserve">In the St. Croix River Basin, the economic impact of recreation is significant – particularly recreational fishing, boating, and hunting. A 2014 National Park Service (NPS) report shows that 671,582 visitors to the St. Croix National Scenic </w:t>
      </w:r>
      <w:proofErr w:type="spellStart"/>
      <w:r w:rsidRPr="0023626D">
        <w:rPr>
          <w:rFonts w:ascii="Century Gothic" w:hAnsi="Century Gothic"/>
          <w:sz w:val="20"/>
          <w:szCs w:val="24"/>
        </w:rPr>
        <w:t>Riverway</w:t>
      </w:r>
      <w:proofErr w:type="spellEnd"/>
      <w:r w:rsidRPr="0023626D">
        <w:rPr>
          <w:rFonts w:ascii="Century Gothic" w:hAnsi="Century Gothic"/>
          <w:sz w:val="20"/>
          <w:szCs w:val="24"/>
        </w:rPr>
        <w:t xml:space="preserve"> in 2014 spent $27,645,600 in communities near the park. That spending supported 439 jobs in the local area and had a cumulative benefit to the local economy of $37,646,100. </w:t>
      </w:r>
      <w:r>
        <w:rPr>
          <w:rFonts w:ascii="Century Gothic" w:hAnsi="Century Gothic"/>
          <w:sz w:val="20"/>
          <w:szCs w:val="24"/>
        </w:rPr>
        <w:t xml:space="preserve">This spending depends on a healthy, appealing </w:t>
      </w:r>
      <w:proofErr w:type="spellStart"/>
      <w:r>
        <w:rPr>
          <w:rFonts w:ascii="Century Gothic" w:hAnsi="Century Gothic"/>
          <w:sz w:val="20"/>
          <w:szCs w:val="24"/>
        </w:rPr>
        <w:t>riverway</w:t>
      </w:r>
      <w:proofErr w:type="spellEnd"/>
      <w:r>
        <w:rPr>
          <w:rFonts w:ascii="Century Gothic" w:hAnsi="Century Gothic"/>
          <w:sz w:val="20"/>
          <w:szCs w:val="24"/>
        </w:rPr>
        <w:t xml:space="preserve"> – not one </w:t>
      </w:r>
      <w:r w:rsidR="00A84C53">
        <w:rPr>
          <w:rFonts w:ascii="Century Gothic" w:hAnsi="Century Gothic"/>
          <w:sz w:val="20"/>
          <w:szCs w:val="24"/>
        </w:rPr>
        <w:t>decimated by AIS impacts.</w:t>
      </w:r>
    </w:p>
    <w:p w:rsidR="0023626D" w:rsidRDefault="0023626D" w:rsidP="006F17B1">
      <w:pPr>
        <w:spacing w:after="0"/>
        <w:jc w:val="both"/>
        <w:rPr>
          <w:rFonts w:ascii="Century Gothic" w:hAnsi="Century Gothic"/>
          <w:i/>
          <w:sz w:val="20"/>
          <w:szCs w:val="24"/>
        </w:rPr>
      </w:pPr>
    </w:p>
    <w:p w:rsidR="00BB37E7" w:rsidRPr="006A7088" w:rsidRDefault="00BB37E7" w:rsidP="006F17B1">
      <w:pPr>
        <w:spacing w:after="0"/>
        <w:jc w:val="both"/>
        <w:rPr>
          <w:rFonts w:ascii="Century Gothic" w:hAnsi="Century Gothic"/>
          <w:i/>
          <w:sz w:val="20"/>
          <w:szCs w:val="24"/>
        </w:rPr>
      </w:pPr>
      <w:r w:rsidRPr="006A7088">
        <w:rPr>
          <w:rFonts w:ascii="Century Gothic" w:hAnsi="Century Gothic"/>
          <w:i/>
          <w:sz w:val="20"/>
          <w:szCs w:val="24"/>
        </w:rPr>
        <w:t>Cultural Impacts</w:t>
      </w:r>
    </w:p>
    <w:p w:rsidR="00112A83" w:rsidRPr="00AB1C74" w:rsidRDefault="00112A83" w:rsidP="006F17B1">
      <w:pPr>
        <w:spacing w:after="0"/>
        <w:jc w:val="both"/>
        <w:rPr>
          <w:rFonts w:ascii="Century Gothic" w:hAnsi="Century Gothic"/>
          <w:sz w:val="20"/>
          <w:szCs w:val="24"/>
        </w:rPr>
      </w:pPr>
      <w:r>
        <w:rPr>
          <w:rFonts w:ascii="Century Gothic" w:hAnsi="Century Gothic"/>
          <w:sz w:val="20"/>
          <w:szCs w:val="24"/>
        </w:rPr>
        <w:t xml:space="preserve">Harder to quantify, but no less important, are cultural impacts of invasive species. Family </w:t>
      </w:r>
      <w:r w:rsidR="006255EB">
        <w:rPr>
          <w:rFonts w:ascii="Century Gothic" w:hAnsi="Century Gothic"/>
          <w:sz w:val="20"/>
          <w:szCs w:val="24"/>
        </w:rPr>
        <w:t>trips</w:t>
      </w:r>
      <w:r>
        <w:rPr>
          <w:rFonts w:ascii="Century Gothic" w:hAnsi="Century Gothic"/>
          <w:sz w:val="20"/>
          <w:szCs w:val="24"/>
        </w:rPr>
        <w:t xml:space="preserve"> to the beach </w:t>
      </w:r>
      <w:r w:rsidR="006255EB">
        <w:rPr>
          <w:rFonts w:ascii="Century Gothic" w:hAnsi="Century Gothic"/>
          <w:sz w:val="20"/>
          <w:szCs w:val="24"/>
        </w:rPr>
        <w:t>are no fun</w:t>
      </w:r>
      <w:r>
        <w:rPr>
          <w:rFonts w:ascii="Century Gothic" w:hAnsi="Century Gothic"/>
          <w:sz w:val="20"/>
          <w:szCs w:val="24"/>
        </w:rPr>
        <w:t xml:space="preserve"> if the beach is littered with razor-sharp zebra mussel shells.</w:t>
      </w:r>
      <w:r w:rsidR="006255EB">
        <w:rPr>
          <w:rFonts w:ascii="Century Gothic" w:hAnsi="Century Gothic"/>
          <w:sz w:val="20"/>
          <w:szCs w:val="24"/>
        </w:rPr>
        <w:t xml:space="preserve"> Boating</w:t>
      </w:r>
      <w:r>
        <w:rPr>
          <w:rFonts w:ascii="Century Gothic" w:hAnsi="Century Gothic"/>
          <w:sz w:val="20"/>
          <w:szCs w:val="24"/>
        </w:rPr>
        <w:t xml:space="preserve"> or oth</w:t>
      </w:r>
      <w:r w:rsidR="006255EB">
        <w:rPr>
          <w:rFonts w:ascii="Century Gothic" w:hAnsi="Century Gothic"/>
          <w:sz w:val="20"/>
          <w:szCs w:val="24"/>
        </w:rPr>
        <w:t>er watercraft-based recreation becomes dangerous with</w:t>
      </w:r>
      <w:r>
        <w:rPr>
          <w:rFonts w:ascii="Century Gothic" w:hAnsi="Century Gothic"/>
          <w:sz w:val="20"/>
          <w:szCs w:val="24"/>
        </w:rPr>
        <w:t xml:space="preserve"> the presence of jumping </w:t>
      </w:r>
      <w:r w:rsidR="006255EB">
        <w:rPr>
          <w:rFonts w:ascii="Century Gothic" w:hAnsi="Century Gothic"/>
          <w:sz w:val="20"/>
          <w:szCs w:val="24"/>
        </w:rPr>
        <w:t xml:space="preserve">90 pound </w:t>
      </w:r>
      <w:r>
        <w:rPr>
          <w:rFonts w:ascii="Century Gothic" w:hAnsi="Century Gothic"/>
          <w:sz w:val="20"/>
          <w:szCs w:val="24"/>
        </w:rPr>
        <w:t>silver carp.</w:t>
      </w:r>
      <w:r w:rsidR="006255EB">
        <w:rPr>
          <w:rFonts w:ascii="Century Gothic" w:hAnsi="Century Gothic"/>
          <w:sz w:val="20"/>
          <w:szCs w:val="24"/>
        </w:rPr>
        <w:t xml:space="preserve"> Fishing is difficult if spiny </w:t>
      </w:r>
      <w:proofErr w:type="spellStart"/>
      <w:r w:rsidR="006255EB">
        <w:rPr>
          <w:rFonts w:ascii="Century Gothic" w:hAnsi="Century Gothic"/>
          <w:sz w:val="20"/>
          <w:szCs w:val="24"/>
        </w:rPr>
        <w:t>waterfleas</w:t>
      </w:r>
      <w:proofErr w:type="spellEnd"/>
      <w:r w:rsidR="006255EB">
        <w:rPr>
          <w:rFonts w:ascii="Century Gothic" w:hAnsi="Century Gothic"/>
          <w:sz w:val="20"/>
          <w:szCs w:val="24"/>
        </w:rPr>
        <w:t xml:space="preserve"> and viral hemorrhagic septicemia decimate fish populations. </w:t>
      </w:r>
      <w:r w:rsidR="00377043">
        <w:rPr>
          <w:rFonts w:ascii="Century Gothic" w:hAnsi="Century Gothic"/>
          <w:sz w:val="20"/>
          <w:szCs w:val="24"/>
        </w:rPr>
        <w:t xml:space="preserve">Wild rice, a resource central to the Ojibwa culture, has already been greatly diminished due to common carp and may continue to decline. </w:t>
      </w:r>
      <w:r w:rsidR="006255EB">
        <w:rPr>
          <w:rFonts w:ascii="Century Gothic" w:hAnsi="Century Gothic"/>
          <w:sz w:val="20"/>
          <w:szCs w:val="24"/>
        </w:rPr>
        <w:t>The outdoor heritage of water users relies on a healthy and diverse watershed.</w:t>
      </w:r>
    </w:p>
    <w:p w:rsidR="006255EB" w:rsidRDefault="006255EB" w:rsidP="006F17B1">
      <w:pPr>
        <w:jc w:val="both"/>
        <w:rPr>
          <w:rFonts w:ascii="Century Gothic" w:hAnsi="Century Gothic"/>
          <w:sz w:val="20"/>
          <w:szCs w:val="24"/>
        </w:rPr>
      </w:pPr>
      <w:r>
        <w:rPr>
          <w:rFonts w:ascii="Century Gothic" w:hAnsi="Century Gothic"/>
          <w:sz w:val="20"/>
          <w:szCs w:val="24"/>
        </w:rPr>
        <w:br w:type="page"/>
      </w:r>
    </w:p>
    <w:p w:rsidR="00BB37E7" w:rsidRDefault="00BB37E7" w:rsidP="006F17B1">
      <w:pPr>
        <w:spacing w:after="0"/>
        <w:jc w:val="both"/>
        <w:rPr>
          <w:rFonts w:ascii="Century Gothic" w:hAnsi="Century Gothic"/>
          <w:b/>
          <w:sz w:val="20"/>
          <w:szCs w:val="24"/>
        </w:rPr>
      </w:pPr>
      <w:r w:rsidRPr="00AB1C74">
        <w:rPr>
          <w:rFonts w:ascii="Century Gothic" w:hAnsi="Century Gothic"/>
          <w:b/>
          <w:sz w:val="20"/>
          <w:szCs w:val="24"/>
        </w:rPr>
        <w:lastRenderedPageBreak/>
        <w:t>Past and current AIS management pr</w:t>
      </w:r>
      <w:r w:rsidR="009C2B6A" w:rsidRPr="00AB1C74">
        <w:rPr>
          <w:rFonts w:ascii="Century Gothic" w:hAnsi="Century Gothic"/>
          <w:b/>
          <w:sz w:val="20"/>
          <w:szCs w:val="24"/>
        </w:rPr>
        <w:t>actices in the St. Croix River B</w:t>
      </w:r>
      <w:r w:rsidRPr="00AB1C74">
        <w:rPr>
          <w:rFonts w:ascii="Century Gothic" w:hAnsi="Century Gothic"/>
          <w:b/>
          <w:sz w:val="20"/>
          <w:szCs w:val="24"/>
        </w:rPr>
        <w:t>asin</w:t>
      </w:r>
    </w:p>
    <w:p w:rsidR="00E849EF" w:rsidRDefault="00E849EF" w:rsidP="006F17B1">
      <w:pPr>
        <w:spacing w:after="0"/>
        <w:jc w:val="both"/>
        <w:rPr>
          <w:rFonts w:ascii="Century Gothic" w:hAnsi="Century Gothic"/>
          <w:b/>
          <w:sz w:val="20"/>
          <w:szCs w:val="24"/>
        </w:rPr>
      </w:pPr>
    </w:p>
    <w:p w:rsidR="006A7088" w:rsidRDefault="0085603A" w:rsidP="006F17B1">
      <w:pPr>
        <w:spacing w:after="0"/>
        <w:jc w:val="both"/>
        <w:rPr>
          <w:rFonts w:ascii="Century Gothic" w:hAnsi="Century Gothic"/>
          <w:sz w:val="20"/>
          <w:szCs w:val="24"/>
        </w:rPr>
      </w:pPr>
      <w:r>
        <w:rPr>
          <w:rFonts w:ascii="Century Gothic" w:hAnsi="Century Gothic"/>
          <w:sz w:val="20"/>
          <w:szCs w:val="24"/>
        </w:rPr>
        <w:t>The management of AIS issues and concerns in the St. Croix River Basin occurs at varying levels, from statewide to local, and consists of preventative statewide policy framework supported by local monitoring/ surveying efforts to contain known AIS populations.</w:t>
      </w:r>
    </w:p>
    <w:p w:rsidR="006255EB" w:rsidRDefault="006255EB" w:rsidP="006F17B1">
      <w:pPr>
        <w:spacing w:after="0"/>
        <w:jc w:val="both"/>
        <w:rPr>
          <w:rFonts w:ascii="Century Gothic" w:hAnsi="Century Gothic"/>
          <w:sz w:val="20"/>
          <w:szCs w:val="24"/>
        </w:rPr>
      </w:pPr>
    </w:p>
    <w:p w:rsidR="007909B6" w:rsidRDefault="007909B6" w:rsidP="006F17B1">
      <w:pPr>
        <w:jc w:val="both"/>
        <w:rPr>
          <w:rFonts w:ascii="Century Gothic" w:hAnsi="Century Gothic"/>
          <w:i/>
          <w:sz w:val="20"/>
          <w:szCs w:val="24"/>
        </w:rPr>
      </w:pPr>
      <w:r>
        <w:rPr>
          <w:rFonts w:ascii="Century Gothic" w:hAnsi="Century Gothic"/>
          <w:i/>
          <w:sz w:val="20"/>
          <w:szCs w:val="24"/>
        </w:rPr>
        <w:t>Statewide policies and regulations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97177" w:rsidTr="0047798B">
        <w:tc>
          <w:tcPr>
            <w:tcW w:w="9576" w:type="dxa"/>
            <w:shd w:val="clear" w:color="auto" w:fill="215868" w:themeFill="accent5" w:themeFillShade="80"/>
          </w:tcPr>
          <w:p w:rsidR="00F97177" w:rsidRPr="00F97177" w:rsidRDefault="00F97177" w:rsidP="006F17B1">
            <w:pPr>
              <w:spacing w:before="120" w:after="120" w:line="276" w:lineRule="auto"/>
              <w:jc w:val="both"/>
              <w:rPr>
                <w:b/>
              </w:rPr>
            </w:pPr>
            <w:r w:rsidRPr="00F97177">
              <w:rPr>
                <w:b/>
                <w:color w:val="FFFFFF" w:themeColor="background1"/>
              </w:rPr>
              <w:t>MINNESOTA</w:t>
            </w:r>
            <w:r w:rsidR="00161046">
              <w:rPr>
                <w:b/>
                <w:color w:val="FFFFFF" w:themeColor="background1"/>
              </w:rPr>
              <w:t xml:space="preserve"> LAW</w:t>
            </w:r>
          </w:p>
        </w:tc>
      </w:tr>
      <w:tr w:rsidR="00F97177" w:rsidTr="0047798B">
        <w:tc>
          <w:tcPr>
            <w:tcW w:w="9576" w:type="dxa"/>
          </w:tcPr>
          <w:p w:rsidR="00F97177" w:rsidRPr="00077C54" w:rsidRDefault="00F97177" w:rsidP="006F17B1">
            <w:pPr>
              <w:spacing w:before="120" w:line="276" w:lineRule="auto"/>
              <w:jc w:val="both"/>
              <w:rPr>
                <w:rFonts w:ascii="Century Gothic" w:hAnsi="Century Gothic"/>
                <w:sz w:val="20"/>
                <w:szCs w:val="24"/>
              </w:rPr>
            </w:pPr>
            <w:r>
              <w:rPr>
                <w:rFonts w:ascii="Century Gothic" w:hAnsi="Century Gothic"/>
                <w:sz w:val="20"/>
                <w:szCs w:val="24"/>
              </w:rPr>
              <w:t>TRANSPORTATION</w:t>
            </w:r>
          </w:p>
          <w:p w:rsidR="00F97177" w:rsidRPr="00077C54" w:rsidRDefault="00F97177" w:rsidP="006F17B1">
            <w:pPr>
              <w:pStyle w:val="ListParagraph"/>
              <w:numPr>
                <w:ilvl w:val="0"/>
                <w:numId w:val="5"/>
              </w:numPr>
              <w:spacing w:line="276" w:lineRule="auto"/>
              <w:jc w:val="both"/>
              <w:rPr>
                <w:rFonts w:ascii="Century Gothic" w:hAnsi="Century Gothic"/>
                <w:sz w:val="20"/>
                <w:szCs w:val="24"/>
              </w:rPr>
            </w:pPr>
            <w:r w:rsidRPr="00077C54">
              <w:rPr>
                <w:rFonts w:ascii="Century Gothic" w:hAnsi="Century Gothic"/>
                <w:sz w:val="20"/>
                <w:szCs w:val="24"/>
              </w:rPr>
              <w:t>It is unlawful to possess, import, purchase, transport, or introduce prohibited   invasiv</w:t>
            </w:r>
            <w:r>
              <w:rPr>
                <w:rFonts w:ascii="Century Gothic" w:hAnsi="Century Gothic"/>
                <w:sz w:val="20"/>
                <w:szCs w:val="24"/>
              </w:rPr>
              <w:t>e species except under a permit.</w:t>
            </w:r>
          </w:p>
          <w:p w:rsidR="00F97177" w:rsidRPr="00077C54" w:rsidRDefault="00F97177" w:rsidP="006F17B1">
            <w:pPr>
              <w:pStyle w:val="ListParagraph"/>
              <w:numPr>
                <w:ilvl w:val="0"/>
                <w:numId w:val="5"/>
              </w:numPr>
              <w:spacing w:line="276" w:lineRule="auto"/>
              <w:jc w:val="both"/>
              <w:rPr>
                <w:rFonts w:ascii="Century Gothic" w:hAnsi="Century Gothic"/>
                <w:sz w:val="20"/>
                <w:szCs w:val="24"/>
              </w:rPr>
            </w:pPr>
            <w:r w:rsidRPr="00077C54">
              <w:rPr>
                <w:rFonts w:ascii="Century Gothic" w:hAnsi="Century Gothic"/>
                <w:sz w:val="20"/>
                <w:szCs w:val="24"/>
              </w:rPr>
              <w:t xml:space="preserve">It is </w:t>
            </w:r>
            <w:r>
              <w:rPr>
                <w:rFonts w:ascii="Century Gothic" w:hAnsi="Century Gothic"/>
                <w:sz w:val="20"/>
                <w:szCs w:val="24"/>
              </w:rPr>
              <w:t>unlawful to introduce regulated invasive species into a free-living state.</w:t>
            </w:r>
          </w:p>
          <w:p w:rsidR="00F97177" w:rsidRPr="00077C54" w:rsidRDefault="00F97177" w:rsidP="006F17B1">
            <w:pPr>
              <w:pStyle w:val="ListParagraph"/>
              <w:numPr>
                <w:ilvl w:val="0"/>
                <w:numId w:val="5"/>
              </w:numPr>
              <w:spacing w:line="276" w:lineRule="auto"/>
              <w:jc w:val="both"/>
              <w:rPr>
                <w:rFonts w:ascii="Century Gothic" w:hAnsi="Century Gothic"/>
                <w:sz w:val="20"/>
                <w:szCs w:val="24"/>
              </w:rPr>
            </w:pPr>
            <w:r w:rsidRPr="00077C54">
              <w:rPr>
                <w:rFonts w:ascii="Century Gothic" w:hAnsi="Century Gothic"/>
                <w:sz w:val="20"/>
                <w:szCs w:val="24"/>
              </w:rPr>
              <w:t>It is unlawful to place boats, seaplanes, or trailers that have aquatic plants or prohibited invasive species attached into state waters.</w:t>
            </w:r>
          </w:p>
          <w:p w:rsidR="00F97177" w:rsidRPr="00077C54" w:rsidRDefault="00F97177" w:rsidP="006F17B1">
            <w:pPr>
              <w:pStyle w:val="ListParagraph"/>
              <w:numPr>
                <w:ilvl w:val="0"/>
                <w:numId w:val="5"/>
              </w:numPr>
              <w:spacing w:line="276" w:lineRule="auto"/>
              <w:jc w:val="both"/>
              <w:rPr>
                <w:rFonts w:ascii="Century Gothic" w:hAnsi="Century Gothic"/>
                <w:sz w:val="20"/>
                <w:szCs w:val="24"/>
              </w:rPr>
            </w:pPr>
            <w:r w:rsidRPr="00077C54">
              <w:rPr>
                <w:rFonts w:ascii="Century Gothic" w:hAnsi="Century Gothic"/>
                <w:sz w:val="20"/>
                <w:szCs w:val="24"/>
              </w:rPr>
              <w:t xml:space="preserve">Boat lifts, docks, </w:t>
            </w:r>
            <w:r>
              <w:rPr>
                <w:rFonts w:ascii="Century Gothic" w:hAnsi="Century Gothic"/>
                <w:sz w:val="20"/>
                <w:szCs w:val="24"/>
              </w:rPr>
              <w:t>&amp; swim rafts</w:t>
            </w:r>
            <w:r w:rsidRPr="00077C54">
              <w:rPr>
                <w:rFonts w:ascii="Century Gothic" w:hAnsi="Century Gothic"/>
                <w:sz w:val="20"/>
                <w:szCs w:val="24"/>
              </w:rPr>
              <w:t xml:space="preserve"> may not be placed in another body of water until at least 21 days have passed.</w:t>
            </w:r>
          </w:p>
          <w:p w:rsidR="00F97177" w:rsidRDefault="00F97177" w:rsidP="006F17B1">
            <w:pPr>
              <w:spacing w:line="276" w:lineRule="auto"/>
              <w:jc w:val="both"/>
              <w:rPr>
                <w:rFonts w:ascii="Century Gothic" w:hAnsi="Century Gothic"/>
                <w:sz w:val="20"/>
                <w:szCs w:val="24"/>
              </w:rPr>
            </w:pPr>
          </w:p>
          <w:p w:rsidR="00F97177" w:rsidRDefault="00F97177" w:rsidP="006F17B1">
            <w:pPr>
              <w:spacing w:line="276" w:lineRule="auto"/>
              <w:ind w:left="102"/>
              <w:jc w:val="both"/>
              <w:rPr>
                <w:rFonts w:ascii="Century Gothic" w:hAnsi="Century Gothic"/>
                <w:sz w:val="20"/>
                <w:szCs w:val="24"/>
              </w:rPr>
            </w:pPr>
            <w:r>
              <w:rPr>
                <w:rFonts w:ascii="Century Gothic" w:hAnsi="Century Gothic"/>
                <w:sz w:val="20"/>
                <w:szCs w:val="24"/>
              </w:rPr>
              <w:t>WATER TRANSPORT</w:t>
            </w:r>
          </w:p>
          <w:p w:rsidR="00F97177" w:rsidRPr="00077C54" w:rsidRDefault="00F97177" w:rsidP="006F17B1">
            <w:pPr>
              <w:pStyle w:val="ListParagraph"/>
              <w:numPr>
                <w:ilvl w:val="0"/>
                <w:numId w:val="5"/>
              </w:numPr>
              <w:spacing w:line="276" w:lineRule="auto"/>
              <w:jc w:val="both"/>
              <w:rPr>
                <w:rFonts w:ascii="Century Gothic" w:hAnsi="Century Gothic"/>
                <w:sz w:val="20"/>
                <w:szCs w:val="24"/>
              </w:rPr>
            </w:pPr>
            <w:r w:rsidRPr="00077C54">
              <w:rPr>
                <w:rFonts w:ascii="Century Gothic" w:hAnsi="Century Gothic"/>
                <w:sz w:val="20"/>
                <w:szCs w:val="24"/>
              </w:rPr>
              <w:t xml:space="preserve">A person leaving </w:t>
            </w:r>
            <w:r>
              <w:rPr>
                <w:rFonts w:ascii="Century Gothic" w:hAnsi="Century Gothic"/>
                <w:sz w:val="20"/>
                <w:szCs w:val="24"/>
              </w:rPr>
              <w:t xml:space="preserve">state </w:t>
            </w:r>
            <w:r w:rsidRPr="00077C54">
              <w:rPr>
                <w:rFonts w:ascii="Century Gothic" w:hAnsi="Century Gothic"/>
                <w:sz w:val="20"/>
                <w:szCs w:val="24"/>
              </w:rPr>
              <w:t>waters must drain all wate</w:t>
            </w:r>
            <w:r>
              <w:rPr>
                <w:rFonts w:ascii="Century Gothic" w:hAnsi="Century Gothic"/>
                <w:sz w:val="20"/>
                <w:szCs w:val="24"/>
              </w:rPr>
              <w:t xml:space="preserve">r </w:t>
            </w:r>
            <w:r w:rsidRPr="00077C54">
              <w:rPr>
                <w:rFonts w:ascii="Century Gothic" w:hAnsi="Century Gothic"/>
                <w:sz w:val="20"/>
                <w:szCs w:val="24"/>
              </w:rPr>
              <w:t xml:space="preserve">before </w:t>
            </w:r>
            <w:r>
              <w:rPr>
                <w:rFonts w:ascii="Century Gothic" w:hAnsi="Century Gothic"/>
                <w:sz w:val="20"/>
                <w:szCs w:val="24"/>
              </w:rPr>
              <w:t>leaving the access point.</w:t>
            </w:r>
          </w:p>
          <w:p w:rsidR="00F97177" w:rsidRPr="00077C54"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Drain plugs</w:t>
            </w:r>
            <w:r w:rsidRPr="00077C54">
              <w:rPr>
                <w:rFonts w:ascii="Century Gothic" w:hAnsi="Century Gothic"/>
                <w:sz w:val="20"/>
                <w:szCs w:val="24"/>
              </w:rPr>
              <w:t xml:space="preserve"> must be removed or opened while transporting watercraft.</w:t>
            </w:r>
          </w:p>
          <w:p w:rsidR="00F97177" w:rsidRDefault="00F97177" w:rsidP="006F17B1">
            <w:pPr>
              <w:pStyle w:val="ListParagraph"/>
              <w:numPr>
                <w:ilvl w:val="0"/>
                <w:numId w:val="5"/>
              </w:numPr>
              <w:spacing w:line="276" w:lineRule="auto"/>
              <w:jc w:val="both"/>
              <w:rPr>
                <w:rFonts w:ascii="Century Gothic" w:hAnsi="Century Gothic"/>
                <w:sz w:val="20"/>
                <w:szCs w:val="24"/>
              </w:rPr>
            </w:pPr>
            <w:r w:rsidRPr="00077C54">
              <w:rPr>
                <w:rFonts w:ascii="Century Gothic" w:hAnsi="Century Gothic"/>
                <w:sz w:val="20"/>
                <w:szCs w:val="24"/>
              </w:rPr>
              <w:t>Emergency response vehicles may be transported with the drain plug replaced after all water has been drained from the equipment</w:t>
            </w:r>
            <w:r>
              <w:rPr>
                <w:rFonts w:ascii="Century Gothic" w:hAnsi="Century Gothic"/>
                <w:sz w:val="20"/>
                <w:szCs w:val="24"/>
              </w:rPr>
              <w:t>.</w:t>
            </w:r>
          </w:p>
          <w:p w:rsidR="00F97177" w:rsidRDefault="00F97177" w:rsidP="006F17B1">
            <w:pPr>
              <w:spacing w:line="276" w:lineRule="auto"/>
              <w:jc w:val="both"/>
              <w:rPr>
                <w:rFonts w:ascii="Century Gothic" w:hAnsi="Century Gothic"/>
                <w:sz w:val="20"/>
                <w:szCs w:val="24"/>
              </w:rPr>
            </w:pPr>
          </w:p>
          <w:p w:rsidR="00F97177" w:rsidRPr="00077C54" w:rsidRDefault="00F97177" w:rsidP="006F17B1">
            <w:pPr>
              <w:spacing w:line="276" w:lineRule="auto"/>
              <w:jc w:val="both"/>
              <w:rPr>
                <w:rFonts w:ascii="Century Gothic" w:hAnsi="Century Gothic"/>
                <w:sz w:val="20"/>
                <w:szCs w:val="24"/>
              </w:rPr>
            </w:pPr>
            <w:r>
              <w:rPr>
                <w:rFonts w:ascii="Century Gothic" w:hAnsi="Century Gothic"/>
                <w:sz w:val="20"/>
                <w:szCs w:val="24"/>
              </w:rPr>
              <w:t>INFESTED WATERS</w:t>
            </w:r>
          </w:p>
          <w:p w:rsidR="00F97177"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Infested waters must be posted with Invasive Species Alert signs at public water accesses and listed in the annual DNR Fishing Regulations booklet.</w:t>
            </w:r>
          </w:p>
          <w:p w:rsidR="00F97177" w:rsidRPr="00077C54"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Taking wild animals</w:t>
            </w:r>
            <w:r w:rsidRPr="004939ED">
              <w:rPr>
                <w:rFonts w:ascii="Century Gothic" w:hAnsi="Century Gothic"/>
                <w:sz w:val="20"/>
                <w:szCs w:val="24"/>
              </w:rPr>
              <w:t xml:space="preserve"> from infested waters for bait</w:t>
            </w:r>
            <w:r>
              <w:rPr>
                <w:rFonts w:ascii="Century Gothic" w:hAnsi="Century Gothic"/>
                <w:sz w:val="20"/>
                <w:szCs w:val="24"/>
              </w:rPr>
              <w:t xml:space="preserve"> or aquatic farms is prohibited.</w:t>
            </w:r>
          </w:p>
          <w:p w:rsidR="00F97177" w:rsidRPr="004939ED"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All nets</w:t>
            </w:r>
            <w:r w:rsidRPr="004939ED">
              <w:rPr>
                <w:rFonts w:ascii="Century Gothic" w:hAnsi="Century Gothic"/>
                <w:sz w:val="20"/>
                <w:szCs w:val="24"/>
              </w:rPr>
              <w:t xml:space="preserve"> </w:t>
            </w:r>
            <w:r>
              <w:rPr>
                <w:rFonts w:ascii="Century Gothic" w:hAnsi="Century Gothic"/>
                <w:sz w:val="20"/>
                <w:szCs w:val="24"/>
              </w:rPr>
              <w:t>and other equipment</w:t>
            </w:r>
            <w:r w:rsidRPr="004939ED">
              <w:rPr>
                <w:rFonts w:ascii="Century Gothic" w:hAnsi="Century Gothic"/>
                <w:sz w:val="20"/>
                <w:szCs w:val="24"/>
              </w:rPr>
              <w:t xml:space="preserve"> used for commercial fishing or </w:t>
            </w:r>
            <w:r>
              <w:rPr>
                <w:rFonts w:ascii="Century Gothic" w:hAnsi="Century Gothic"/>
                <w:sz w:val="20"/>
                <w:szCs w:val="24"/>
              </w:rPr>
              <w:t xml:space="preserve">harvesting in </w:t>
            </w:r>
            <w:r w:rsidRPr="004939ED">
              <w:rPr>
                <w:rFonts w:ascii="Century Gothic" w:hAnsi="Century Gothic"/>
                <w:sz w:val="20"/>
                <w:szCs w:val="24"/>
              </w:rPr>
              <w:t>infested water</w:t>
            </w:r>
            <w:r>
              <w:rPr>
                <w:rFonts w:ascii="Century Gothic" w:hAnsi="Century Gothic"/>
                <w:sz w:val="20"/>
                <w:szCs w:val="24"/>
              </w:rPr>
              <w:t>s</w:t>
            </w:r>
            <w:r w:rsidRPr="004939ED">
              <w:rPr>
                <w:rFonts w:ascii="Century Gothic" w:hAnsi="Century Gothic"/>
                <w:sz w:val="20"/>
                <w:szCs w:val="24"/>
              </w:rPr>
              <w:t xml:space="preserve"> may</w:t>
            </w:r>
            <w:r>
              <w:rPr>
                <w:rFonts w:ascii="Century Gothic" w:hAnsi="Century Gothic"/>
                <w:sz w:val="20"/>
                <w:szCs w:val="24"/>
              </w:rPr>
              <w:t xml:space="preserve"> not be used in any other waters.</w:t>
            </w:r>
          </w:p>
          <w:p w:rsidR="00F97177" w:rsidRPr="004939ED"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E</w:t>
            </w:r>
            <w:r w:rsidRPr="004939ED">
              <w:rPr>
                <w:rFonts w:ascii="Century Gothic" w:hAnsi="Century Gothic"/>
                <w:sz w:val="20"/>
                <w:szCs w:val="24"/>
              </w:rPr>
              <w:t xml:space="preserve">quipment used for commercial fishing </w:t>
            </w:r>
            <w:r>
              <w:rPr>
                <w:rFonts w:ascii="Century Gothic" w:hAnsi="Century Gothic"/>
                <w:sz w:val="20"/>
                <w:szCs w:val="24"/>
              </w:rPr>
              <w:t xml:space="preserve">in </w:t>
            </w:r>
            <w:r w:rsidRPr="004939ED">
              <w:rPr>
                <w:rFonts w:ascii="Century Gothic" w:hAnsi="Century Gothic"/>
                <w:sz w:val="20"/>
                <w:szCs w:val="24"/>
              </w:rPr>
              <w:t>infested waters that are designated solely because they contain Eurasian watermilfoil must be dried or frozen before be</w:t>
            </w:r>
            <w:r>
              <w:rPr>
                <w:rFonts w:ascii="Century Gothic" w:hAnsi="Century Gothic"/>
                <w:sz w:val="20"/>
                <w:szCs w:val="24"/>
              </w:rPr>
              <w:t xml:space="preserve">ing used in </w:t>
            </w:r>
            <w:proofErr w:type="spellStart"/>
            <w:r>
              <w:rPr>
                <w:rFonts w:ascii="Century Gothic" w:hAnsi="Century Gothic"/>
                <w:sz w:val="20"/>
                <w:szCs w:val="24"/>
              </w:rPr>
              <w:t>noninfested</w:t>
            </w:r>
            <w:proofErr w:type="spellEnd"/>
            <w:r>
              <w:rPr>
                <w:rFonts w:ascii="Century Gothic" w:hAnsi="Century Gothic"/>
                <w:sz w:val="20"/>
                <w:szCs w:val="24"/>
              </w:rPr>
              <w:t xml:space="preserve"> waters.</w:t>
            </w:r>
          </w:p>
          <w:p w:rsidR="00F97177" w:rsidRPr="004939ED"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W</w:t>
            </w:r>
            <w:r w:rsidRPr="004939ED">
              <w:rPr>
                <w:rFonts w:ascii="Century Gothic" w:hAnsi="Century Gothic"/>
                <w:sz w:val="20"/>
                <w:szCs w:val="24"/>
              </w:rPr>
              <w:t>ater from infested waters may not be used to transport fish except by permit</w:t>
            </w:r>
            <w:r>
              <w:rPr>
                <w:rFonts w:ascii="Century Gothic" w:hAnsi="Century Gothic"/>
                <w:sz w:val="20"/>
                <w:szCs w:val="24"/>
              </w:rPr>
              <w:t>.</w:t>
            </w:r>
          </w:p>
          <w:p w:rsidR="00F97177" w:rsidRPr="004939ED"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W</w:t>
            </w:r>
            <w:r w:rsidRPr="004939ED">
              <w:rPr>
                <w:rFonts w:ascii="Century Gothic" w:hAnsi="Century Gothic"/>
                <w:sz w:val="20"/>
                <w:szCs w:val="24"/>
              </w:rPr>
              <w:t>ater from infested waters may not be transported except in emergencies or under permit</w:t>
            </w:r>
            <w:r>
              <w:rPr>
                <w:rFonts w:ascii="Century Gothic" w:hAnsi="Century Gothic"/>
                <w:sz w:val="20"/>
                <w:szCs w:val="24"/>
              </w:rPr>
              <w:t>.</w:t>
            </w:r>
          </w:p>
          <w:p w:rsidR="00F97177" w:rsidRDefault="00F97177" w:rsidP="006F17B1">
            <w:pPr>
              <w:spacing w:line="276" w:lineRule="auto"/>
              <w:jc w:val="both"/>
              <w:rPr>
                <w:rFonts w:ascii="Century Gothic" w:hAnsi="Century Gothic"/>
                <w:sz w:val="20"/>
                <w:szCs w:val="24"/>
              </w:rPr>
            </w:pPr>
          </w:p>
          <w:p w:rsidR="00F97177" w:rsidRDefault="00F97177" w:rsidP="006F17B1">
            <w:pPr>
              <w:spacing w:line="276" w:lineRule="auto"/>
              <w:jc w:val="both"/>
              <w:rPr>
                <w:rFonts w:ascii="Century Gothic" w:hAnsi="Century Gothic"/>
                <w:sz w:val="20"/>
                <w:szCs w:val="24"/>
              </w:rPr>
            </w:pPr>
            <w:r>
              <w:rPr>
                <w:rFonts w:ascii="Century Gothic" w:hAnsi="Century Gothic"/>
                <w:sz w:val="20"/>
                <w:szCs w:val="24"/>
              </w:rPr>
              <w:t>CRAYFISH</w:t>
            </w:r>
          </w:p>
          <w:p w:rsidR="00F97177" w:rsidRDefault="00F97177" w:rsidP="006F17B1">
            <w:pPr>
              <w:pStyle w:val="ListParagraph"/>
              <w:numPr>
                <w:ilvl w:val="0"/>
                <w:numId w:val="5"/>
              </w:numPr>
              <w:spacing w:line="276" w:lineRule="auto"/>
              <w:jc w:val="both"/>
              <w:rPr>
                <w:rFonts w:ascii="Century Gothic" w:hAnsi="Century Gothic"/>
                <w:sz w:val="20"/>
                <w:szCs w:val="24"/>
              </w:rPr>
            </w:pPr>
            <w:r w:rsidRPr="00310FF2">
              <w:rPr>
                <w:rFonts w:ascii="Century Gothic" w:hAnsi="Century Gothic"/>
                <w:sz w:val="20"/>
                <w:szCs w:val="24"/>
              </w:rPr>
              <w:t>The transportation of live native and invasive crayfish from one waterbody to another within the state is prohibited, except by permit</w:t>
            </w:r>
            <w:r>
              <w:rPr>
                <w:rFonts w:ascii="Century Gothic" w:hAnsi="Century Gothic"/>
                <w:sz w:val="20"/>
                <w:szCs w:val="24"/>
              </w:rPr>
              <w:t>.</w:t>
            </w:r>
          </w:p>
          <w:p w:rsidR="00F97177" w:rsidRDefault="00F97177" w:rsidP="006F17B1">
            <w:pPr>
              <w:pStyle w:val="ListParagraph"/>
              <w:numPr>
                <w:ilvl w:val="0"/>
                <w:numId w:val="5"/>
              </w:numPr>
              <w:spacing w:line="276" w:lineRule="auto"/>
              <w:jc w:val="both"/>
              <w:rPr>
                <w:rFonts w:ascii="Century Gothic" w:hAnsi="Century Gothic"/>
                <w:sz w:val="20"/>
                <w:szCs w:val="24"/>
              </w:rPr>
            </w:pPr>
            <w:r w:rsidRPr="00310FF2">
              <w:rPr>
                <w:rFonts w:ascii="Century Gothic" w:hAnsi="Century Gothic"/>
                <w:sz w:val="20"/>
                <w:szCs w:val="24"/>
              </w:rPr>
              <w:t>Live crayfish or crayfish eggs may not be imported without a permit.</w:t>
            </w:r>
          </w:p>
          <w:p w:rsidR="00F97177" w:rsidRDefault="00F97177" w:rsidP="006F17B1">
            <w:pPr>
              <w:pStyle w:val="ListParagraph"/>
              <w:numPr>
                <w:ilvl w:val="0"/>
                <w:numId w:val="5"/>
              </w:numPr>
              <w:spacing w:line="276" w:lineRule="auto"/>
              <w:jc w:val="both"/>
              <w:rPr>
                <w:rFonts w:ascii="Century Gothic" w:hAnsi="Century Gothic"/>
                <w:sz w:val="20"/>
                <w:szCs w:val="24"/>
              </w:rPr>
            </w:pPr>
            <w:r w:rsidRPr="00310FF2">
              <w:rPr>
                <w:rFonts w:ascii="Century Gothic" w:hAnsi="Century Gothic"/>
                <w:sz w:val="20"/>
                <w:szCs w:val="24"/>
              </w:rPr>
              <w:t>Live crayfish may not be sold for liv</w:t>
            </w:r>
            <w:r>
              <w:rPr>
                <w:rFonts w:ascii="Century Gothic" w:hAnsi="Century Gothic"/>
                <w:sz w:val="20"/>
                <w:szCs w:val="24"/>
              </w:rPr>
              <w:t>e bait or for use in aquariums.</w:t>
            </w:r>
          </w:p>
          <w:p w:rsidR="00F97177" w:rsidRPr="00F97177" w:rsidRDefault="00F97177" w:rsidP="006F17B1">
            <w:pPr>
              <w:pStyle w:val="ListParagraph"/>
              <w:numPr>
                <w:ilvl w:val="0"/>
                <w:numId w:val="5"/>
              </w:numPr>
              <w:spacing w:line="276" w:lineRule="auto"/>
              <w:jc w:val="both"/>
            </w:pPr>
            <w:r w:rsidRPr="00310FF2">
              <w:rPr>
                <w:rFonts w:ascii="Century Gothic" w:hAnsi="Century Gothic"/>
                <w:sz w:val="20"/>
                <w:szCs w:val="24"/>
              </w:rPr>
              <w:t>Live crayfish taken from a waterbody can only be used as bait in that same waterbody.</w:t>
            </w:r>
          </w:p>
          <w:p w:rsidR="00F97177" w:rsidRDefault="00F97177" w:rsidP="006F17B1">
            <w:pPr>
              <w:pStyle w:val="ListParagraph"/>
              <w:spacing w:line="276" w:lineRule="auto"/>
              <w:jc w:val="both"/>
            </w:pPr>
          </w:p>
        </w:tc>
      </w:tr>
      <w:tr w:rsidR="00F97177" w:rsidRPr="00F97177" w:rsidTr="0047798B">
        <w:tc>
          <w:tcPr>
            <w:tcW w:w="9576" w:type="dxa"/>
            <w:shd w:val="clear" w:color="auto" w:fill="215868" w:themeFill="accent5" w:themeFillShade="80"/>
          </w:tcPr>
          <w:p w:rsidR="00F97177" w:rsidRPr="00F97177" w:rsidRDefault="00F97177" w:rsidP="006F17B1">
            <w:pPr>
              <w:spacing w:before="120" w:after="120" w:line="276" w:lineRule="auto"/>
              <w:jc w:val="both"/>
              <w:rPr>
                <w:b/>
                <w:color w:val="FFFFFF" w:themeColor="background1"/>
              </w:rPr>
            </w:pPr>
            <w:r w:rsidRPr="00F97177">
              <w:rPr>
                <w:b/>
                <w:color w:val="FFFFFF" w:themeColor="background1"/>
              </w:rPr>
              <w:lastRenderedPageBreak/>
              <w:t>WISCONSIN</w:t>
            </w:r>
            <w:r w:rsidR="00161046">
              <w:rPr>
                <w:b/>
                <w:color w:val="FFFFFF" w:themeColor="background1"/>
              </w:rPr>
              <w:t xml:space="preserve"> LAW</w:t>
            </w:r>
          </w:p>
        </w:tc>
      </w:tr>
      <w:tr w:rsidR="00F97177" w:rsidTr="0047798B">
        <w:tc>
          <w:tcPr>
            <w:tcW w:w="9576" w:type="dxa"/>
          </w:tcPr>
          <w:p w:rsidR="00F97177" w:rsidRPr="00E64A81" w:rsidRDefault="00F97177" w:rsidP="006F17B1">
            <w:pPr>
              <w:spacing w:before="120" w:line="276" w:lineRule="auto"/>
              <w:jc w:val="both"/>
              <w:rPr>
                <w:rFonts w:ascii="Century Gothic" w:hAnsi="Century Gothic"/>
                <w:caps/>
                <w:sz w:val="20"/>
                <w:szCs w:val="24"/>
              </w:rPr>
            </w:pPr>
            <w:r>
              <w:rPr>
                <w:rFonts w:ascii="Century Gothic" w:hAnsi="Century Gothic"/>
                <w:sz w:val="20"/>
                <w:szCs w:val="24"/>
              </w:rPr>
              <w:t>TRA</w:t>
            </w:r>
            <w:r>
              <w:rPr>
                <w:rFonts w:ascii="Century Gothic" w:hAnsi="Century Gothic"/>
                <w:caps/>
                <w:sz w:val="20"/>
                <w:szCs w:val="24"/>
              </w:rPr>
              <w:t>NSPORTATION</w:t>
            </w:r>
          </w:p>
          <w:p w:rsidR="00F97177"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It is unlawful to transport, possess, transfer, or introduce a prohibited or restricted invasive species.</w:t>
            </w:r>
          </w:p>
          <w:p w:rsidR="00F97177"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It is unlawful to transport any material identified as having the potential for carrying an invasive species from a DNR infestation control zone, a DATCP quarantine area, or a USDA APHIS quarantine area.</w:t>
            </w:r>
          </w:p>
          <w:p w:rsidR="00F97177" w:rsidRDefault="00F97177" w:rsidP="006F17B1">
            <w:pPr>
              <w:pStyle w:val="ListParagraph"/>
              <w:numPr>
                <w:ilvl w:val="0"/>
                <w:numId w:val="5"/>
              </w:numPr>
              <w:spacing w:line="276" w:lineRule="auto"/>
              <w:jc w:val="both"/>
              <w:rPr>
                <w:rFonts w:ascii="Century Gothic" w:hAnsi="Century Gothic"/>
                <w:sz w:val="20"/>
                <w:szCs w:val="24"/>
              </w:rPr>
            </w:pPr>
            <w:r>
              <w:rPr>
                <w:rFonts w:ascii="Century Gothic" w:hAnsi="Century Gothic"/>
                <w:sz w:val="20"/>
                <w:szCs w:val="24"/>
              </w:rPr>
              <w:t>It is unlawful to introduce a nonnative algae or cyanobacteria species in any water in the state.</w:t>
            </w:r>
          </w:p>
          <w:p w:rsidR="00F97177" w:rsidRDefault="00F97177" w:rsidP="006F17B1">
            <w:pPr>
              <w:spacing w:line="276" w:lineRule="auto"/>
              <w:jc w:val="both"/>
              <w:rPr>
                <w:rFonts w:ascii="Century Gothic" w:hAnsi="Century Gothic"/>
                <w:sz w:val="20"/>
                <w:szCs w:val="24"/>
              </w:rPr>
            </w:pPr>
          </w:p>
          <w:p w:rsidR="00F97177" w:rsidRPr="00BB52E0" w:rsidRDefault="00F97177" w:rsidP="006F17B1">
            <w:pPr>
              <w:spacing w:line="276" w:lineRule="auto"/>
              <w:jc w:val="both"/>
              <w:rPr>
                <w:rFonts w:ascii="Century Gothic" w:hAnsi="Century Gothic"/>
                <w:sz w:val="20"/>
                <w:szCs w:val="24"/>
              </w:rPr>
            </w:pPr>
            <w:r w:rsidRPr="00BB52E0">
              <w:rPr>
                <w:rFonts w:ascii="Century Gothic" w:hAnsi="Century Gothic"/>
                <w:sz w:val="20"/>
                <w:szCs w:val="24"/>
              </w:rPr>
              <w:t>WATER &amp; AQUATIC PLANT TRANSPORT</w:t>
            </w:r>
          </w:p>
          <w:p w:rsidR="000B701A" w:rsidRPr="00BB52E0" w:rsidRDefault="00F97177" w:rsidP="006F17B1">
            <w:pPr>
              <w:pStyle w:val="ListParagraph"/>
              <w:numPr>
                <w:ilvl w:val="0"/>
                <w:numId w:val="5"/>
              </w:numPr>
              <w:spacing w:line="276" w:lineRule="auto"/>
              <w:jc w:val="both"/>
              <w:rPr>
                <w:rFonts w:ascii="Century Gothic" w:hAnsi="Century Gothic"/>
                <w:sz w:val="20"/>
                <w:szCs w:val="24"/>
              </w:rPr>
            </w:pPr>
            <w:r w:rsidRPr="00BB52E0">
              <w:rPr>
                <w:rFonts w:ascii="Century Gothic" w:hAnsi="Century Gothic"/>
                <w:sz w:val="20"/>
                <w:szCs w:val="24"/>
              </w:rPr>
              <w:t>A person leaving state waters must remove all aquatic plants or animals attached to</w:t>
            </w:r>
            <w:r w:rsidR="000B701A" w:rsidRPr="00BB52E0">
              <w:rPr>
                <w:rFonts w:ascii="Century Gothic" w:hAnsi="Century Gothic"/>
                <w:sz w:val="20"/>
                <w:szCs w:val="24"/>
              </w:rPr>
              <w:t xml:space="preserve"> any vehicle or equipment immediately after removal from the water, and before leaving a boat launch or associated parking area.</w:t>
            </w:r>
          </w:p>
          <w:p w:rsidR="00F97177" w:rsidRPr="00BB52E0" w:rsidRDefault="000B701A" w:rsidP="006F17B1">
            <w:pPr>
              <w:pStyle w:val="ListParagraph"/>
              <w:numPr>
                <w:ilvl w:val="0"/>
                <w:numId w:val="5"/>
              </w:numPr>
              <w:spacing w:line="276" w:lineRule="auto"/>
              <w:jc w:val="both"/>
              <w:rPr>
                <w:rFonts w:ascii="Century Gothic" w:hAnsi="Century Gothic"/>
                <w:sz w:val="20"/>
                <w:szCs w:val="24"/>
              </w:rPr>
            </w:pPr>
            <w:r w:rsidRPr="00BB52E0">
              <w:rPr>
                <w:rFonts w:ascii="Century Gothic" w:hAnsi="Century Gothic"/>
                <w:sz w:val="20"/>
                <w:szCs w:val="24"/>
              </w:rPr>
              <w:t xml:space="preserve">A person leaving state waters must </w:t>
            </w:r>
            <w:r w:rsidR="00F97177" w:rsidRPr="00BB52E0">
              <w:rPr>
                <w:rFonts w:ascii="Century Gothic" w:hAnsi="Century Gothic"/>
                <w:sz w:val="20"/>
                <w:szCs w:val="24"/>
              </w:rPr>
              <w:t>drain all water from</w:t>
            </w:r>
            <w:r w:rsidRPr="00BB52E0">
              <w:rPr>
                <w:rFonts w:ascii="Century Gothic" w:hAnsi="Century Gothic"/>
                <w:sz w:val="20"/>
                <w:szCs w:val="24"/>
              </w:rPr>
              <w:t xml:space="preserve"> any vehicle or equipment (i.e., live well, boat motor) </w:t>
            </w:r>
            <w:r w:rsidR="00F97177" w:rsidRPr="00BB52E0">
              <w:rPr>
                <w:rFonts w:ascii="Century Gothic" w:hAnsi="Century Gothic"/>
                <w:sz w:val="20"/>
                <w:szCs w:val="24"/>
              </w:rPr>
              <w:t>immediately after removal from the water, and before leaving a boat launch or associated parking area.</w:t>
            </w:r>
          </w:p>
          <w:p w:rsidR="00F97177" w:rsidRPr="00BB52E0" w:rsidRDefault="00F97177" w:rsidP="006F17B1">
            <w:pPr>
              <w:pStyle w:val="ListParagraph"/>
              <w:numPr>
                <w:ilvl w:val="0"/>
                <w:numId w:val="5"/>
              </w:numPr>
              <w:spacing w:line="276" w:lineRule="auto"/>
              <w:jc w:val="both"/>
              <w:rPr>
                <w:rFonts w:ascii="Century Gothic" w:hAnsi="Century Gothic"/>
                <w:sz w:val="20"/>
                <w:szCs w:val="24"/>
              </w:rPr>
            </w:pPr>
            <w:r w:rsidRPr="00BB52E0">
              <w:rPr>
                <w:rFonts w:ascii="Century Gothic" w:hAnsi="Century Gothic"/>
                <w:sz w:val="20"/>
                <w:szCs w:val="24"/>
              </w:rPr>
              <w:t xml:space="preserve">A person transporting </w:t>
            </w:r>
            <w:r w:rsidR="00BB52E0" w:rsidRPr="00BB52E0">
              <w:rPr>
                <w:rFonts w:ascii="Century Gothic" w:hAnsi="Century Gothic"/>
                <w:sz w:val="20"/>
                <w:szCs w:val="24"/>
              </w:rPr>
              <w:t>any vehicle or equipment</w:t>
            </w:r>
            <w:r w:rsidRPr="00BB52E0">
              <w:rPr>
                <w:rFonts w:ascii="Century Gothic" w:hAnsi="Century Gothic"/>
                <w:sz w:val="20"/>
                <w:szCs w:val="24"/>
              </w:rPr>
              <w:t xml:space="preserve"> for use on waters</w:t>
            </w:r>
            <w:r w:rsidR="00BB52E0" w:rsidRPr="00BB52E0">
              <w:rPr>
                <w:rFonts w:ascii="Century Gothic" w:hAnsi="Century Gothic"/>
                <w:sz w:val="20"/>
                <w:szCs w:val="24"/>
              </w:rPr>
              <w:t xml:space="preserve"> of the state must first remove</w:t>
            </w:r>
            <w:r w:rsidRPr="00BB52E0">
              <w:rPr>
                <w:rFonts w:ascii="Century Gothic" w:hAnsi="Century Gothic"/>
                <w:sz w:val="20"/>
                <w:szCs w:val="24"/>
              </w:rPr>
              <w:t xml:space="preserve"> all attached aquatic plants and aquatic animal</w:t>
            </w:r>
            <w:r w:rsidR="00BB52E0" w:rsidRPr="00BB52E0">
              <w:rPr>
                <w:rFonts w:ascii="Century Gothic" w:hAnsi="Century Gothic"/>
                <w:sz w:val="20"/>
                <w:szCs w:val="24"/>
              </w:rPr>
              <w:t>s and drain all water</w:t>
            </w:r>
            <w:r w:rsidRPr="00BB52E0">
              <w:rPr>
                <w:rFonts w:ascii="Century Gothic" w:hAnsi="Century Gothic"/>
                <w:sz w:val="20"/>
                <w:szCs w:val="24"/>
              </w:rPr>
              <w:t>.</w:t>
            </w:r>
          </w:p>
          <w:p w:rsidR="00F97177" w:rsidRPr="00BB52E0" w:rsidRDefault="00F97177" w:rsidP="006F17B1">
            <w:pPr>
              <w:pStyle w:val="ListParagraph"/>
              <w:numPr>
                <w:ilvl w:val="0"/>
                <w:numId w:val="5"/>
              </w:numPr>
              <w:spacing w:line="276" w:lineRule="auto"/>
              <w:jc w:val="both"/>
              <w:rPr>
                <w:rFonts w:ascii="Century Gothic" w:hAnsi="Century Gothic"/>
                <w:sz w:val="20"/>
                <w:szCs w:val="24"/>
              </w:rPr>
            </w:pPr>
            <w:r w:rsidRPr="00BB52E0">
              <w:rPr>
                <w:rFonts w:ascii="Century Gothic" w:hAnsi="Century Gothic"/>
                <w:sz w:val="20"/>
                <w:szCs w:val="24"/>
              </w:rPr>
              <w:t>It is unlawful to operate a vehicle, watercraft, or other object of any kind in any wetland or non-navigable water of the state if the vehicle, watercraft, or other object has an aquatic plant or aquatic animal attached to the exterior.</w:t>
            </w:r>
          </w:p>
          <w:p w:rsidR="00F97177" w:rsidRPr="00BB52E0" w:rsidRDefault="00F97177" w:rsidP="006F17B1">
            <w:pPr>
              <w:spacing w:line="276" w:lineRule="auto"/>
              <w:jc w:val="both"/>
              <w:rPr>
                <w:rFonts w:ascii="Century Gothic" w:hAnsi="Century Gothic"/>
                <w:sz w:val="20"/>
                <w:szCs w:val="24"/>
              </w:rPr>
            </w:pPr>
          </w:p>
          <w:p w:rsidR="00F97177" w:rsidRPr="00BB52E0" w:rsidRDefault="00F97177" w:rsidP="006F17B1">
            <w:pPr>
              <w:spacing w:line="276" w:lineRule="auto"/>
              <w:jc w:val="both"/>
              <w:rPr>
                <w:rFonts w:ascii="Century Gothic" w:hAnsi="Century Gothic"/>
                <w:sz w:val="20"/>
                <w:szCs w:val="24"/>
              </w:rPr>
            </w:pPr>
            <w:r w:rsidRPr="00BB52E0">
              <w:rPr>
                <w:rFonts w:ascii="Century Gothic" w:hAnsi="Century Gothic"/>
                <w:sz w:val="20"/>
                <w:szCs w:val="24"/>
              </w:rPr>
              <w:t>FISH &amp; CRAYFISH</w:t>
            </w:r>
          </w:p>
          <w:p w:rsidR="00F97177" w:rsidRPr="00BB52E0" w:rsidRDefault="00F97177" w:rsidP="006F17B1">
            <w:pPr>
              <w:pStyle w:val="ListParagraph"/>
              <w:numPr>
                <w:ilvl w:val="0"/>
                <w:numId w:val="5"/>
              </w:numPr>
              <w:spacing w:line="276" w:lineRule="auto"/>
              <w:jc w:val="both"/>
              <w:rPr>
                <w:rFonts w:ascii="Century Gothic" w:hAnsi="Century Gothic"/>
                <w:sz w:val="20"/>
                <w:szCs w:val="24"/>
              </w:rPr>
            </w:pPr>
            <w:r w:rsidRPr="00BB52E0">
              <w:rPr>
                <w:rFonts w:ascii="Century Gothic" w:hAnsi="Century Gothic"/>
                <w:sz w:val="20"/>
                <w:szCs w:val="24"/>
              </w:rPr>
              <w:t>It is unlawful to fail to notify the DNR of the escape of a restricted invasive fish species within 24 hours.</w:t>
            </w:r>
          </w:p>
          <w:p w:rsidR="00F97177" w:rsidRPr="00BB52E0" w:rsidRDefault="00F97177" w:rsidP="006F17B1">
            <w:pPr>
              <w:pStyle w:val="ListParagraph"/>
              <w:numPr>
                <w:ilvl w:val="0"/>
                <w:numId w:val="5"/>
              </w:numPr>
              <w:spacing w:line="276" w:lineRule="auto"/>
              <w:jc w:val="both"/>
              <w:rPr>
                <w:rFonts w:ascii="Century Gothic" w:hAnsi="Century Gothic"/>
                <w:sz w:val="20"/>
                <w:szCs w:val="24"/>
              </w:rPr>
            </w:pPr>
            <w:r w:rsidRPr="00BB52E0">
              <w:rPr>
                <w:rFonts w:ascii="Century Gothic" w:hAnsi="Century Gothic"/>
                <w:sz w:val="20"/>
                <w:szCs w:val="24"/>
              </w:rPr>
              <w:t>It is unlawful to use a live prohibited fish invasive species as fishing bait.</w:t>
            </w:r>
          </w:p>
          <w:p w:rsidR="00F97177" w:rsidRPr="00BB52E0" w:rsidRDefault="00F97177" w:rsidP="006F17B1">
            <w:pPr>
              <w:pStyle w:val="ListParagraph"/>
              <w:numPr>
                <w:ilvl w:val="0"/>
                <w:numId w:val="5"/>
              </w:numPr>
              <w:spacing w:line="276" w:lineRule="auto"/>
              <w:jc w:val="both"/>
            </w:pPr>
            <w:r w:rsidRPr="00BB52E0">
              <w:rPr>
                <w:rFonts w:ascii="Century Gothic" w:hAnsi="Century Gothic"/>
                <w:sz w:val="20"/>
                <w:szCs w:val="24"/>
              </w:rPr>
              <w:t>It is unlawful to use live non-native crayfish for bait on inland or outlying waters.</w:t>
            </w:r>
          </w:p>
          <w:p w:rsidR="002D42F0" w:rsidRPr="00BB52E0" w:rsidRDefault="002D42F0" w:rsidP="006F17B1">
            <w:pPr>
              <w:pStyle w:val="ListParagraph"/>
              <w:numPr>
                <w:ilvl w:val="0"/>
                <w:numId w:val="5"/>
              </w:numPr>
              <w:spacing w:line="276" w:lineRule="auto"/>
              <w:jc w:val="both"/>
            </w:pPr>
            <w:r w:rsidRPr="00BB52E0">
              <w:rPr>
                <w:rFonts w:ascii="Century Gothic" w:hAnsi="Century Gothic"/>
                <w:sz w:val="20"/>
                <w:szCs w:val="24"/>
              </w:rPr>
              <w:t>It is unlawful to move live fish away from a waterbody.</w:t>
            </w:r>
          </w:p>
          <w:p w:rsidR="00F97177" w:rsidRDefault="00F97177" w:rsidP="006F17B1">
            <w:pPr>
              <w:pStyle w:val="ListParagraph"/>
              <w:spacing w:line="276" w:lineRule="auto"/>
              <w:jc w:val="both"/>
            </w:pPr>
          </w:p>
        </w:tc>
      </w:tr>
    </w:tbl>
    <w:p w:rsidR="006255EB" w:rsidRDefault="006255EB" w:rsidP="006F17B1">
      <w:pPr>
        <w:spacing w:after="0"/>
        <w:jc w:val="both"/>
        <w:rPr>
          <w:rFonts w:ascii="Century Gothic" w:hAnsi="Century Gothic"/>
          <w:i/>
          <w:sz w:val="20"/>
          <w:szCs w:val="24"/>
        </w:rPr>
      </w:pPr>
    </w:p>
    <w:p w:rsidR="00687A1C" w:rsidRPr="005D5655" w:rsidRDefault="00687A1C" w:rsidP="006F17B1">
      <w:pPr>
        <w:spacing w:after="0"/>
        <w:jc w:val="both"/>
        <w:rPr>
          <w:rFonts w:ascii="Century Gothic" w:hAnsi="Century Gothic"/>
          <w:i/>
          <w:sz w:val="20"/>
          <w:szCs w:val="24"/>
        </w:rPr>
      </w:pPr>
      <w:r w:rsidRPr="005D5655">
        <w:rPr>
          <w:rFonts w:ascii="Century Gothic" w:hAnsi="Century Gothic"/>
          <w:i/>
          <w:sz w:val="20"/>
          <w:szCs w:val="24"/>
        </w:rPr>
        <w:t>Surveying and monitoring</w:t>
      </w:r>
    </w:p>
    <w:p w:rsidR="005D5655" w:rsidRPr="005D5655" w:rsidRDefault="005D5655" w:rsidP="006F17B1">
      <w:pPr>
        <w:spacing w:after="0"/>
        <w:jc w:val="both"/>
        <w:rPr>
          <w:rFonts w:ascii="Century Gothic" w:hAnsi="Century Gothic"/>
          <w:sz w:val="20"/>
          <w:szCs w:val="24"/>
        </w:rPr>
      </w:pPr>
      <w:r w:rsidRPr="005D5655">
        <w:rPr>
          <w:rFonts w:ascii="Century Gothic" w:hAnsi="Century Gothic"/>
          <w:sz w:val="20"/>
          <w:szCs w:val="24"/>
        </w:rPr>
        <w:t>&lt;Section in progress&gt;</w:t>
      </w:r>
    </w:p>
    <w:p w:rsidR="003810ED" w:rsidRPr="005D5655" w:rsidRDefault="003810ED" w:rsidP="006F17B1">
      <w:pPr>
        <w:spacing w:after="0"/>
        <w:jc w:val="both"/>
        <w:rPr>
          <w:rFonts w:ascii="Century Gothic" w:hAnsi="Century Gothic"/>
          <w:sz w:val="20"/>
          <w:szCs w:val="24"/>
        </w:rPr>
      </w:pPr>
    </w:p>
    <w:p w:rsidR="00687A1C" w:rsidRPr="005D5655" w:rsidRDefault="00687A1C" w:rsidP="006F17B1">
      <w:pPr>
        <w:spacing w:after="0"/>
        <w:jc w:val="both"/>
        <w:rPr>
          <w:rFonts w:ascii="Century Gothic" w:hAnsi="Century Gothic"/>
          <w:i/>
          <w:sz w:val="20"/>
          <w:szCs w:val="24"/>
        </w:rPr>
      </w:pPr>
      <w:r w:rsidRPr="005D5655">
        <w:rPr>
          <w:rFonts w:ascii="Century Gothic" w:hAnsi="Century Gothic"/>
          <w:i/>
          <w:sz w:val="20"/>
          <w:szCs w:val="24"/>
        </w:rPr>
        <w:t xml:space="preserve">USGS and NPS </w:t>
      </w:r>
      <w:proofErr w:type="spellStart"/>
      <w:proofErr w:type="gramStart"/>
      <w:r w:rsidRPr="005D5655">
        <w:rPr>
          <w:rFonts w:ascii="Century Gothic" w:hAnsi="Century Gothic"/>
          <w:i/>
          <w:sz w:val="20"/>
          <w:szCs w:val="24"/>
        </w:rPr>
        <w:t>eDNA</w:t>
      </w:r>
      <w:proofErr w:type="spellEnd"/>
      <w:proofErr w:type="gramEnd"/>
      <w:r w:rsidRPr="005D5655">
        <w:rPr>
          <w:rFonts w:ascii="Century Gothic" w:hAnsi="Century Gothic"/>
          <w:i/>
          <w:sz w:val="20"/>
          <w:szCs w:val="24"/>
        </w:rPr>
        <w:t xml:space="preserve"> testing</w:t>
      </w:r>
    </w:p>
    <w:p w:rsidR="005D5655" w:rsidRPr="005D5655" w:rsidRDefault="005D5655" w:rsidP="006F17B1">
      <w:pPr>
        <w:spacing w:after="0"/>
        <w:jc w:val="both"/>
        <w:rPr>
          <w:rFonts w:ascii="Century Gothic" w:hAnsi="Century Gothic"/>
          <w:sz w:val="20"/>
          <w:szCs w:val="24"/>
        </w:rPr>
      </w:pPr>
      <w:r w:rsidRPr="005D5655">
        <w:rPr>
          <w:rFonts w:ascii="Century Gothic" w:hAnsi="Century Gothic"/>
          <w:sz w:val="20"/>
          <w:szCs w:val="24"/>
        </w:rPr>
        <w:t>&lt;Section in progress&gt;</w:t>
      </w:r>
    </w:p>
    <w:p w:rsidR="003810ED" w:rsidRPr="005D5655" w:rsidRDefault="003810ED" w:rsidP="006F17B1">
      <w:pPr>
        <w:spacing w:after="0"/>
        <w:jc w:val="both"/>
        <w:rPr>
          <w:rFonts w:ascii="Century Gothic" w:hAnsi="Century Gothic"/>
          <w:sz w:val="20"/>
          <w:szCs w:val="24"/>
        </w:rPr>
      </w:pPr>
    </w:p>
    <w:p w:rsidR="00687A1C" w:rsidRPr="005D5655" w:rsidRDefault="00687A1C" w:rsidP="006F17B1">
      <w:pPr>
        <w:spacing w:after="0"/>
        <w:jc w:val="both"/>
        <w:rPr>
          <w:rFonts w:ascii="Century Gothic" w:hAnsi="Century Gothic"/>
          <w:i/>
          <w:sz w:val="20"/>
          <w:szCs w:val="24"/>
        </w:rPr>
      </w:pPr>
      <w:r w:rsidRPr="005D5655">
        <w:rPr>
          <w:rFonts w:ascii="Century Gothic" w:hAnsi="Century Gothic"/>
          <w:i/>
          <w:sz w:val="20"/>
          <w:szCs w:val="24"/>
        </w:rPr>
        <w:t>NPS zebra mussel sampling</w:t>
      </w:r>
    </w:p>
    <w:p w:rsidR="005D5655" w:rsidRDefault="005D5655" w:rsidP="006F17B1">
      <w:pPr>
        <w:spacing w:after="0"/>
        <w:jc w:val="both"/>
        <w:rPr>
          <w:rFonts w:ascii="Century Gothic" w:hAnsi="Century Gothic"/>
          <w:sz w:val="20"/>
          <w:szCs w:val="24"/>
        </w:rPr>
      </w:pPr>
      <w:r w:rsidRPr="005D5655">
        <w:rPr>
          <w:rFonts w:ascii="Century Gothic" w:hAnsi="Century Gothic"/>
          <w:sz w:val="20"/>
          <w:szCs w:val="24"/>
        </w:rPr>
        <w:t>&lt;Section in progress&gt;</w:t>
      </w:r>
    </w:p>
    <w:p w:rsidR="003810ED" w:rsidRPr="005D5655" w:rsidRDefault="003810ED" w:rsidP="006F17B1">
      <w:pPr>
        <w:spacing w:after="0"/>
        <w:jc w:val="both"/>
        <w:rPr>
          <w:rFonts w:ascii="Century Gothic" w:hAnsi="Century Gothic"/>
          <w:sz w:val="20"/>
          <w:szCs w:val="24"/>
        </w:rPr>
      </w:pPr>
    </w:p>
    <w:p w:rsidR="00687A1C" w:rsidRDefault="00687A1C" w:rsidP="006F17B1">
      <w:pPr>
        <w:spacing w:after="0"/>
        <w:jc w:val="both"/>
        <w:rPr>
          <w:rFonts w:ascii="Century Gothic" w:hAnsi="Century Gothic"/>
          <w:i/>
          <w:sz w:val="20"/>
          <w:szCs w:val="24"/>
        </w:rPr>
      </w:pPr>
      <w:r w:rsidRPr="00687A1C">
        <w:rPr>
          <w:rFonts w:ascii="Century Gothic" w:hAnsi="Century Gothic"/>
          <w:i/>
          <w:sz w:val="20"/>
          <w:szCs w:val="24"/>
        </w:rPr>
        <w:t>Project RED</w:t>
      </w:r>
      <w:r w:rsidR="00FC647C">
        <w:rPr>
          <w:rFonts w:ascii="Century Gothic" w:hAnsi="Century Gothic"/>
          <w:i/>
          <w:sz w:val="20"/>
          <w:szCs w:val="24"/>
        </w:rPr>
        <w:t xml:space="preserve"> &amp;</w:t>
      </w:r>
      <w:r w:rsidRPr="00687A1C">
        <w:rPr>
          <w:rFonts w:ascii="Century Gothic" w:hAnsi="Century Gothic"/>
          <w:i/>
          <w:sz w:val="20"/>
          <w:szCs w:val="24"/>
        </w:rPr>
        <w:t xml:space="preserve"> AIS Snapshot Day</w:t>
      </w:r>
    </w:p>
    <w:p w:rsidR="005D5655" w:rsidRDefault="00E849EF" w:rsidP="006F17B1">
      <w:pPr>
        <w:spacing w:after="0"/>
        <w:jc w:val="both"/>
        <w:rPr>
          <w:rFonts w:ascii="Century Gothic" w:hAnsi="Century Gothic"/>
          <w:sz w:val="20"/>
          <w:szCs w:val="24"/>
        </w:rPr>
      </w:pPr>
      <w:r>
        <w:rPr>
          <w:rFonts w:ascii="Century Gothic" w:hAnsi="Century Gothic"/>
          <w:sz w:val="20"/>
          <w:szCs w:val="24"/>
        </w:rPr>
        <w:t xml:space="preserve">Project RED (Riverine </w:t>
      </w:r>
      <w:r w:rsidR="008C351D">
        <w:rPr>
          <w:rFonts w:ascii="Century Gothic" w:hAnsi="Century Gothic"/>
          <w:sz w:val="20"/>
          <w:szCs w:val="24"/>
        </w:rPr>
        <w:t>Early Detectors) and aquatic invasive species (AIS)</w:t>
      </w:r>
      <w:r>
        <w:rPr>
          <w:rFonts w:ascii="Century Gothic" w:hAnsi="Century Gothic"/>
          <w:sz w:val="20"/>
          <w:szCs w:val="24"/>
        </w:rPr>
        <w:t xml:space="preserve"> Snapshot Day are volunteer programs for citizen groups to learn about </w:t>
      </w:r>
      <w:r w:rsidR="008C351D">
        <w:rPr>
          <w:rFonts w:ascii="Century Gothic" w:hAnsi="Century Gothic"/>
          <w:sz w:val="20"/>
          <w:szCs w:val="24"/>
        </w:rPr>
        <w:t>AIS</w:t>
      </w:r>
      <w:r>
        <w:rPr>
          <w:rFonts w:ascii="Century Gothic" w:hAnsi="Century Gothic"/>
          <w:sz w:val="20"/>
          <w:szCs w:val="24"/>
        </w:rPr>
        <w:t xml:space="preserve"> identification and become early detectors. </w:t>
      </w:r>
      <w:r w:rsidR="00FC647C">
        <w:rPr>
          <w:rFonts w:ascii="Century Gothic" w:hAnsi="Century Gothic"/>
          <w:sz w:val="20"/>
          <w:szCs w:val="24"/>
        </w:rPr>
        <w:t xml:space="preserve">In Project RED, citizens learn which invasive species threaten local rivers, how to </w:t>
      </w:r>
      <w:r w:rsidR="00FC647C">
        <w:rPr>
          <w:rFonts w:ascii="Century Gothic" w:hAnsi="Century Gothic"/>
          <w:sz w:val="20"/>
          <w:szCs w:val="24"/>
        </w:rPr>
        <w:lastRenderedPageBreak/>
        <w:t>differentiate them from native look-a-likes, and how to keep an eye out for them by canoe, kayak, or on foot.</w:t>
      </w:r>
      <w:r w:rsidR="005D5655">
        <w:rPr>
          <w:rFonts w:ascii="Century Gothic" w:hAnsi="Century Gothic"/>
          <w:sz w:val="20"/>
          <w:szCs w:val="24"/>
        </w:rPr>
        <w:t xml:space="preserve"> Project RED has been hosted in Polk County, WI since 2013 as a partnership program between the River Alliance of Wisconsin, St. Croix River Association, National Park Service, and Polk County Land and Water Resources Department. Project RED has also been hosted in Douglas County, WI since 2014 as a partnership between Douglas County and the St. Croix Eau Claire Headwaters Watershed group (2014) and the St. Croix River Association (2015).</w:t>
      </w:r>
    </w:p>
    <w:p w:rsidR="005D5655" w:rsidRDefault="005D5655" w:rsidP="006F17B1">
      <w:pPr>
        <w:spacing w:after="0"/>
        <w:jc w:val="both"/>
        <w:rPr>
          <w:rFonts w:ascii="Century Gothic" w:hAnsi="Century Gothic"/>
          <w:sz w:val="20"/>
          <w:szCs w:val="24"/>
        </w:rPr>
      </w:pPr>
    </w:p>
    <w:p w:rsidR="008C351D" w:rsidRPr="00E849EF" w:rsidRDefault="00FC647C" w:rsidP="006F17B1">
      <w:pPr>
        <w:spacing w:after="0"/>
        <w:jc w:val="both"/>
        <w:rPr>
          <w:rFonts w:ascii="Century Gothic" w:hAnsi="Century Gothic"/>
          <w:sz w:val="20"/>
          <w:szCs w:val="24"/>
        </w:rPr>
      </w:pPr>
      <w:r>
        <w:rPr>
          <w:rFonts w:ascii="Century Gothic" w:hAnsi="Century Gothic"/>
          <w:sz w:val="20"/>
          <w:szCs w:val="24"/>
        </w:rPr>
        <w:t>During AIS Snapshot Day, volunteers learn to identify and search for invasive species including released aquarium and garden plants that could choke out our rivers and streams if undetected.</w:t>
      </w:r>
      <w:r w:rsidR="005D5655">
        <w:rPr>
          <w:rFonts w:ascii="Century Gothic" w:hAnsi="Century Gothic"/>
          <w:sz w:val="20"/>
          <w:szCs w:val="24"/>
        </w:rPr>
        <w:t xml:space="preserve"> AIS Snapshot Day has been hosted in Polk County since 2014 as a partnership between the St. Croix River Association and Polk County Land and Water Resources Department and in Douglas County since 2014 as a partnership between Douglas County and the St. Croix Eau Claire Headwaters Watershed group.</w:t>
      </w:r>
    </w:p>
    <w:p w:rsidR="003810ED" w:rsidRPr="00E849EF" w:rsidRDefault="003810ED" w:rsidP="006F17B1">
      <w:pPr>
        <w:spacing w:after="0"/>
        <w:jc w:val="both"/>
        <w:rPr>
          <w:rFonts w:ascii="Century Gothic" w:hAnsi="Century Gothic"/>
          <w:sz w:val="20"/>
          <w:szCs w:val="24"/>
        </w:rPr>
      </w:pPr>
    </w:p>
    <w:p w:rsidR="00687A1C" w:rsidRDefault="00687A1C" w:rsidP="006F17B1">
      <w:pPr>
        <w:spacing w:after="0"/>
        <w:jc w:val="both"/>
        <w:rPr>
          <w:rFonts w:ascii="Century Gothic" w:hAnsi="Century Gothic"/>
          <w:i/>
          <w:sz w:val="20"/>
          <w:szCs w:val="24"/>
        </w:rPr>
      </w:pPr>
      <w:r w:rsidRPr="00687A1C">
        <w:rPr>
          <w:rFonts w:ascii="Century Gothic" w:hAnsi="Century Gothic"/>
          <w:i/>
          <w:sz w:val="20"/>
          <w:szCs w:val="24"/>
        </w:rPr>
        <w:t>Algae Alert Network</w:t>
      </w:r>
    </w:p>
    <w:p w:rsidR="001A23C4" w:rsidRDefault="001A23C4" w:rsidP="006F17B1">
      <w:pPr>
        <w:spacing w:after="0"/>
        <w:jc w:val="both"/>
        <w:rPr>
          <w:rFonts w:ascii="Century Gothic" w:hAnsi="Century Gothic"/>
          <w:sz w:val="20"/>
          <w:szCs w:val="24"/>
        </w:rPr>
      </w:pPr>
      <w:r w:rsidRPr="00E849EF">
        <w:rPr>
          <w:rFonts w:ascii="Century Gothic" w:hAnsi="Century Gothic"/>
          <w:sz w:val="20"/>
          <w:szCs w:val="24"/>
        </w:rPr>
        <w:t>In the past five years, reports of large blue-green algae blooms have increased along the St. Croix River. Resource managers are concerned that these algae, also known as Cyanobacteria, have the capacity to threaten public health and significantly impact recreational opportunities through the formation of toxic algal blooms. Several strains of Cyanobacteria already found in the St. Croix River and Lake St. Croix are linked to the production of toxins. Contact with these bacteria can result in contact dermatitis, flu-like symptoms, and even neurotoxicity in people, pets, and livestock.</w:t>
      </w:r>
    </w:p>
    <w:p w:rsidR="00E849EF" w:rsidRPr="00E849EF" w:rsidRDefault="00E849EF" w:rsidP="006F17B1">
      <w:pPr>
        <w:spacing w:after="0"/>
        <w:jc w:val="both"/>
        <w:rPr>
          <w:rFonts w:ascii="Century Gothic" w:hAnsi="Century Gothic"/>
          <w:sz w:val="20"/>
          <w:szCs w:val="24"/>
        </w:rPr>
      </w:pPr>
    </w:p>
    <w:p w:rsidR="001A23C4" w:rsidRDefault="001A23C4" w:rsidP="006F17B1">
      <w:pPr>
        <w:spacing w:after="0"/>
        <w:jc w:val="both"/>
        <w:rPr>
          <w:rFonts w:ascii="Century Gothic" w:hAnsi="Century Gothic"/>
          <w:sz w:val="20"/>
          <w:szCs w:val="24"/>
        </w:rPr>
      </w:pPr>
      <w:r w:rsidRPr="00E849EF">
        <w:rPr>
          <w:rFonts w:ascii="Century Gothic" w:hAnsi="Century Gothic"/>
          <w:sz w:val="20"/>
          <w:szCs w:val="24"/>
        </w:rPr>
        <w:t xml:space="preserve">To monitor these blooms, </w:t>
      </w:r>
      <w:r w:rsidR="00FC647C">
        <w:rPr>
          <w:rFonts w:ascii="Century Gothic" w:hAnsi="Century Gothic"/>
          <w:sz w:val="20"/>
          <w:szCs w:val="24"/>
        </w:rPr>
        <w:t xml:space="preserve">the St. Croix River Association </w:t>
      </w:r>
      <w:r w:rsidRPr="00E849EF">
        <w:rPr>
          <w:rFonts w:ascii="Century Gothic" w:hAnsi="Century Gothic"/>
          <w:sz w:val="20"/>
          <w:szCs w:val="24"/>
        </w:rPr>
        <w:t>has teamed up with National Park Service (NPS) managers and U.S. Geological Survey (USGS) scientists to train, recruit, and rely on citizen scientists in the Algae Alert Network. Citizen scientists in the Algae Alert Network collect water samples that allow scientists to understand when and where algae blooms happen and how and under what conditions harmful blooms develop. This information allows resource managers to respond to the harmful blooms, and get information out to the public.</w:t>
      </w:r>
    </w:p>
    <w:p w:rsidR="00E849EF" w:rsidRPr="00E849EF" w:rsidRDefault="00E849EF" w:rsidP="006F17B1">
      <w:pPr>
        <w:spacing w:after="0"/>
        <w:jc w:val="both"/>
        <w:rPr>
          <w:rFonts w:ascii="Century Gothic" w:hAnsi="Century Gothic"/>
          <w:sz w:val="20"/>
          <w:szCs w:val="24"/>
        </w:rPr>
      </w:pPr>
    </w:p>
    <w:p w:rsidR="003810ED" w:rsidRDefault="00687A1C" w:rsidP="006F17B1">
      <w:pPr>
        <w:spacing w:after="0"/>
        <w:jc w:val="both"/>
        <w:rPr>
          <w:rFonts w:ascii="Century Gothic" w:hAnsi="Century Gothic"/>
          <w:i/>
          <w:sz w:val="20"/>
          <w:szCs w:val="24"/>
        </w:rPr>
      </w:pPr>
      <w:r w:rsidRPr="00687A1C">
        <w:rPr>
          <w:rFonts w:ascii="Century Gothic" w:hAnsi="Century Gothic"/>
          <w:i/>
          <w:sz w:val="20"/>
          <w:szCs w:val="24"/>
        </w:rPr>
        <w:t>Boat inspection programs</w:t>
      </w:r>
    </w:p>
    <w:p w:rsidR="003E6AEB" w:rsidRDefault="003B3557" w:rsidP="006F17B1">
      <w:pPr>
        <w:spacing w:after="0"/>
        <w:jc w:val="both"/>
        <w:rPr>
          <w:rFonts w:ascii="Century Gothic" w:hAnsi="Century Gothic"/>
          <w:sz w:val="20"/>
          <w:szCs w:val="24"/>
        </w:rPr>
      </w:pPr>
      <w:r>
        <w:rPr>
          <w:rFonts w:ascii="Century Gothic" w:hAnsi="Century Gothic"/>
          <w:sz w:val="20"/>
          <w:szCs w:val="24"/>
        </w:rPr>
        <w:t>With growing concern over the spread of aquatic invasive species (AIS) throughout the upper Midwest, many communities are looking for ways to protect their waters. Boat inspection programs are one opportunity to actively prevent the spread of AIS.</w:t>
      </w:r>
    </w:p>
    <w:p w:rsidR="003B3557" w:rsidRDefault="003B3557" w:rsidP="006F17B1">
      <w:pPr>
        <w:spacing w:after="0"/>
        <w:jc w:val="both"/>
        <w:rPr>
          <w:rFonts w:ascii="Century Gothic" w:hAnsi="Century Gothic"/>
          <w:sz w:val="20"/>
          <w:szCs w:val="24"/>
        </w:rPr>
      </w:pPr>
    </w:p>
    <w:p w:rsidR="003B3557" w:rsidRDefault="003B3557" w:rsidP="006F17B1">
      <w:pPr>
        <w:spacing w:after="0"/>
        <w:jc w:val="both"/>
        <w:rPr>
          <w:rFonts w:ascii="Century Gothic" w:hAnsi="Century Gothic"/>
          <w:sz w:val="20"/>
          <w:szCs w:val="24"/>
        </w:rPr>
      </w:pPr>
      <w:r>
        <w:rPr>
          <w:rFonts w:ascii="Century Gothic" w:hAnsi="Century Gothic"/>
          <w:sz w:val="20"/>
          <w:szCs w:val="24"/>
        </w:rPr>
        <w:t xml:space="preserve">In Minnesota, inspections are done through the Watercraft Inspection Program. The Watercraft Inspection Program dates back to 1992, and aims to prevent the spread of invasive species through boater education, watercraft inspections, and watercraft decontaminations at public water accesses. Inspectors are DNR authorized and can prohibit the launching or operation of water-related equipment if a person refuses to allow an inspection or does not remove water or AIS. There are two tiers of inspectors: Level I inspectors inspect watercraft visually and </w:t>
      </w:r>
      <w:proofErr w:type="spellStart"/>
      <w:r>
        <w:rPr>
          <w:rFonts w:ascii="Century Gothic" w:hAnsi="Century Gothic"/>
          <w:sz w:val="20"/>
          <w:szCs w:val="24"/>
        </w:rPr>
        <w:t>tactiley</w:t>
      </w:r>
      <w:proofErr w:type="spellEnd"/>
      <w:r>
        <w:rPr>
          <w:rFonts w:ascii="Century Gothic" w:hAnsi="Century Gothic"/>
          <w:sz w:val="20"/>
          <w:szCs w:val="24"/>
        </w:rPr>
        <w:t xml:space="preserve"> and can deny access, and Level II inspectors have those authorizations and are also trained to use decontamination equipment. Citizens who are interested in informing the public about AIS and how to slow their spread can receive volunteer training from the Watercraft Inspection Program staff. Within the St. Croix River Basin, Washington, Chisago, and Pine Counties have </w:t>
      </w:r>
      <w:r>
        <w:rPr>
          <w:rFonts w:ascii="Century Gothic" w:hAnsi="Century Gothic"/>
          <w:sz w:val="20"/>
          <w:szCs w:val="24"/>
        </w:rPr>
        <w:lastRenderedPageBreak/>
        <w:t xml:space="preserve">active Watercraft Inspection Program </w:t>
      </w:r>
      <w:proofErr w:type="gramStart"/>
      <w:r>
        <w:rPr>
          <w:rFonts w:ascii="Century Gothic" w:hAnsi="Century Gothic"/>
          <w:sz w:val="20"/>
          <w:szCs w:val="24"/>
        </w:rPr>
        <w:t>staff that spend</w:t>
      </w:r>
      <w:proofErr w:type="gramEnd"/>
      <w:r>
        <w:rPr>
          <w:rFonts w:ascii="Century Gothic" w:hAnsi="Century Gothic"/>
          <w:sz w:val="20"/>
          <w:szCs w:val="24"/>
        </w:rPr>
        <w:t xml:space="preserve"> time at lake and river public access points.</w:t>
      </w:r>
    </w:p>
    <w:p w:rsidR="003B3557" w:rsidRDefault="003B3557" w:rsidP="006F17B1">
      <w:pPr>
        <w:spacing w:after="0"/>
        <w:jc w:val="both"/>
        <w:rPr>
          <w:rFonts w:ascii="Century Gothic" w:hAnsi="Century Gothic"/>
          <w:sz w:val="20"/>
          <w:szCs w:val="24"/>
        </w:rPr>
      </w:pPr>
    </w:p>
    <w:p w:rsidR="003B3557" w:rsidRDefault="003B3557" w:rsidP="006F17B1">
      <w:pPr>
        <w:spacing w:after="0"/>
        <w:jc w:val="both"/>
        <w:rPr>
          <w:rFonts w:ascii="Century Gothic" w:hAnsi="Century Gothic"/>
          <w:sz w:val="20"/>
          <w:szCs w:val="24"/>
        </w:rPr>
      </w:pPr>
      <w:r>
        <w:rPr>
          <w:rFonts w:ascii="Century Gothic" w:hAnsi="Century Gothic"/>
          <w:sz w:val="20"/>
          <w:szCs w:val="24"/>
        </w:rPr>
        <w:t xml:space="preserve">In Wisconsin, inspections are done through the “Clean Boats, Clean Waters” Watercraft Inspection Program. Clean Boats, Clean Waters was created in 2003, and promotes water resource stewardship by actively involving individuals in preventing the spread of harmful AIS. To accomplish this goal, </w:t>
      </w:r>
      <w:r w:rsidR="00321E2D">
        <w:rPr>
          <w:rFonts w:ascii="Century Gothic" w:hAnsi="Century Gothic"/>
          <w:sz w:val="20"/>
          <w:szCs w:val="24"/>
        </w:rPr>
        <w:t>the program sponsors statewide training workshops and has developed resource handbooks, tool kits, and educational information. Inspectors are trained volunteers who provide information to watercraft operators and can assist in watercraft inspections if requested. In Wisconsin, many lake associations have paid and unpaid Clean Boats, Clean Waters volunteers. Along the St. Croix River, the St. Croix River Association runs a program with interns and volunteers at public landings between Prescott and St. Croix Falls.</w:t>
      </w:r>
    </w:p>
    <w:p w:rsidR="001374DC" w:rsidRDefault="001374DC" w:rsidP="006F17B1">
      <w:pPr>
        <w:spacing w:after="0"/>
        <w:jc w:val="both"/>
        <w:rPr>
          <w:rFonts w:ascii="Century Gothic" w:hAnsi="Century Gothic"/>
          <w:sz w:val="20"/>
          <w:szCs w:val="24"/>
        </w:rPr>
      </w:pPr>
    </w:p>
    <w:p w:rsidR="003B3557" w:rsidRPr="005D5655" w:rsidRDefault="005D5655" w:rsidP="006F17B1">
      <w:pPr>
        <w:spacing w:after="0"/>
        <w:jc w:val="both"/>
        <w:rPr>
          <w:rFonts w:ascii="Century Gothic" w:hAnsi="Century Gothic"/>
          <w:sz w:val="20"/>
          <w:szCs w:val="24"/>
        </w:rPr>
      </w:pPr>
      <w:r>
        <w:rPr>
          <w:rFonts w:ascii="Century Gothic" w:hAnsi="Century Gothic"/>
          <w:sz w:val="20"/>
          <w:szCs w:val="24"/>
        </w:rPr>
        <w:t>&lt;</w:t>
      </w:r>
      <w:r w:rsidR="0047798B">
        <w:rPr>
          <w:rFonts w:ascii="Century Gothic" w:hAnsi="Century Gothic"/>
          <w:sz w:val="20"/>
          <w:szCs w:val="24"/>
        </w:rPr>
        <w:t>Other sections in progress</w:t>
      </w:r>
      <w:r>
        <w:rPr>
          <w:rFonts w:ascii="Century Gothic" w:hAnsi="Century Gothic"/>
          <w:sz w:val="20"/>
          <w:szCs w:val="24"/>
        </w:rPr>
        <w:t>&gt;</w:t>
      </w:r>
      <w:r w:rsidR="003B3557">
        <w:rPr>
          <w:rFonts w:ascii="Century Gothic" w:hAnsi="Century Gothic"/>
          <w:i/>
          <w:sz w:val="20"/>
          <w:szCs w:val="24"/>
        </w:rPr>
        <w:br w:type="page"/>
      </w:r>
    </w:p>
    <w:p w:rsidR="009B6205" w:rsidRPr="00864473" w:rsidRDefault="009B6205" w:rsidP="006F17B1">
      <w:pPr>
        <w:spacing w:after="0"/>
        <w:jc w:val="both"/>
        <w:rPr>
          <w:rFonts w:ascii="Century Gothic" w:hAnsi="Century Gothic"/>
          <w:sz w:val="36"/>
          <w:szCs w:val="24"/>
        </w:rPr>
      </w:pPr>
      <w:r w:rsidRPr="00864473">
        <w:rPr>
          <w:rFonts w:ascii="Century Gothic" w:hAnsi="Century Gothic"/>
          <w:sz w:val="36"/>
          <w:szCs w:val="24"/>
        </w:rPr>
        <w:lastRenderedPageBreak/>
        <w:t>ST. CROIX RIVER BASIN AIS OF CONCERN</w:t>
      </w:r>
    </w:p>
    <w:p w:rsidR="009B6205" w:rsidRPr="004D3EB5" w:rsidRDefault="009B6205" w:rsidP="006F17B1">
      <w:pPr>
        <w:spacing w:after="0"/>
        <w:jc w:val="both"/>
        <w:rPr>
          <w:rFonts w:ascii="Century Gothic" w:hAnsi="Century Gothic"/>
          <w:sz w:val="20"/>
          <w:szCs w:val="24"/>
        </w:rPr>
      </w:pPr>
    </w:p>
    <w:p w:rsidR="00864473" w:rsidRPr="004D3EB5" w:rsidRDefault="00864473" w:rsidP="006F17B1">
      <w:pPr>
        <w:spacing w:after="0"/>
        <w:jc w:val="both"/>
        <w:rPr>
          <w:rFonts w:ascii="Century Gothic" w:hAnsi="Century Gothic"/>
          <w:sz w:val="20"/>
          <w:szCs w:val="24"/>
        </w:rPr>
      </w:pPr>
      <w:r w:rsidRPr="004D3EB5">
        <w:rPr>
          <w:rFonts w:ascii="Century Gothic" w:hAnsi="Century Gothic"/>
          <w:sz w:val="20"/>
          <w:szCs w:val="24"/>
        </w:rPr>
        <w:t>&lt;Work on this section has begun but will be largely done during the winter of 2015-2016&gt;</w:t>
      </w:r>
    </w:p>
    <w:p w:rsidR="00864473" w:rsidRPr="004D3EB5" w:rsidRDefault="00864473" w:rsidP="006F17B1">
      <w:pPr>
        <w:spacing w:after="0"/>
        <w:jc w:val="both"/>
        <w:rPr>
          <w:rFonts w:ascii="Century Gothic" w:hAnsi="Century Gothic"/>
          <w:sz w:val="20"/>
          <w:szCs w:val="24"/>
        </w:rPr>
      </w:pPr>
    </w:p>
    <w:p w:rsidR="00123900" w:rsidRPr="00B02692" w:rsidRDefault="005D5655" w:rsidP="006F17B1">
      <w:pPr>
        <w:spacing w:after="0"/>
        <w:jc w:val="both"/>
        <w:rPr>
          <w:rFonts w:ascii="Century Gothic" w:hAnsi="Century Gothic"/>
          <w:b/>
          <w:sz w:val="20"/>
          <w:szCs w:val="24"/>
        </w:rPr>
      </w:pPr>
      <w:r>
        <w:rPr>
          <w:rFonts w:ascii="Century Gothic" w:hAnsi="Century Gothic"/>
          <w:b/>
          <w:sz w:val="20"/>
          <w:szCs w:val="24"/>
        </w:rPr>
        <w:t>I</w:t>
      </w:r>
      <w:r w:rsidR="0094614C" w:rsidRPr="00B02692">
        <w:rPr>
          <w:rFonts w:ascii="Century Gothic" w:hAnsi="Century Gothic"/>
          <w:b/>
          <w:sz w:val="20"/>
          <w:szCs w:val="24"/>
        </w:rPr>
        <w:t>dentifying high-priority AIS of c</w:t>
      </w:r>
      <w:r w:rsidR="009B6205" w:rsidRPr="00B02692">
        <w:rPr>
          <w:rFonts w:ascii="Century Gothic" w:hAnsi="Century Gothic"/>
          <w:b/>
          <w:sz w:val="20"/>
          <w:szCs w:val="24"/>
        </w:rPr>
        <w:t>oncern for the St. Croix River B</w:t>
      </w:r>
      <w:r w:rsidR="0094614C" w:rsidRPr="00B02692">
        <w:rPr>
          <w:rFonts w:ascii="Century Gothic" w:hAnsi="Century Gothic"/>
          <w:b/>
          <w:sz w:val="20"/>
          <w:szCs w:val="24"/>
        </w:rPr>
        <w:t>asin</w:t>
      </w:r>
    </w:p>
    <w:p w:rsidR="00A7258A" w:rsidRDefault="00A7258A" w:rsidP="006F17B1">
      <w:pPr>
        <w:spacing w:after="0"/>
        <w:jc w:val="both"/>
        <w:rPr>
          <w:rFonts w:ascii="Century Gothic" w:hAnsi="Century Gothic"/>
          <w:sz w:val="20"/>
          <w:szCs w:val="24"/>
        </w:rPr>
      </w:pPr>
    </w:p>
    <w:p w:rsidR="00A7258A" w:rsidRDefault="009B6205" w:rsidP="006F17B1">
      <w:pPr>
        <w:spacing w:after="0"/>
        <w:jc w:val="both"/>
        <w:rPr>
          <w:rFonts w:ascii="Century Gothic" w:hAnsi="Century Gothic"/>
          <w:sz w:val="20"/>
          <w:szCs w:val="24"/>
        </w:rPr>
      </w:pPr>
      <w:r w:rsidRPr="004D3EB5">
        <w:rPr>
          <w:rFonts w:ascii="Century Gothic" w:hAnsi="Century Gothic"/>
          <w:sz w:val="20"/>
          <w:szCs w:val="24"/>
        </w:rPr>
        <w:t xml:space="preserve">The St. Croix River Association convened an AIS </w:t>
      </w:r>
      <w:r w:rsidR="005D5655">
        <w:rPr>
          <w:rFonts w:ascii="Century Gothic" w:hAnsi="Century Gothic"/>
          <w:sz w:val="20"/>
          <w:szCs w:val="24"/>
        </w:rPr>
        <w:t>W</w:t>
      </w:r>
      <w:r w:rsidRPr="004D3EB5">
        <w:rPr>
          <w:rFonts w:ascii="Century Gothic" w:hAnsi="Century Gothic"/>
          <w:sz w:val="20"/>
          <w:szCs w:val="24"/>
        </w:rPr>
        <w:t xml:space="preserve">ork </w:t>
      </w:r>
      <w:r w:rsidR="005D5655">
        <w:rPr>
          <w:rFonts w:ascii="Century Gothic" w:hAnsi="Century Gothic"/>
          <w:sz w:val="20"/>
          <w:szCs w:val="24"/>
        </w:rPr>
        <w:t>G</w:t>
      </w:r>
      <w:r w:rsidRPr="004D3EB5">
        <w:rPr>
          <w:rFonts w:ascii="Century Gothic" w:hAnsi="Century Gothic"/>
          <w:sz w:val="20"/>
          <w:szCs w:val="24"/>
        </w:rPr>
        <w:t>roup consisting of federal, regional, and local resource managers, biologists, business owners, and association members, as well as community members. Beginning in 2015, the group discussed and identified AIS of concern in the St. Croix River Basin</w:t>
      </w:r>
      <w:r w:rsidR="00177646" w:rsidRPr="004D3EB5">
        <w:rPr>
          <w:rFonts w:ascii="Century Gothic" w:hAnsi="Century Gothic"/>
          <w:sz w:val="20"/>
          <w:szCs w:val="24"/>
        </w:rPr>
        <w:t xml:space="preserve">. The group worked primarily with species on Wisconsin’s NR-40 list of prohibited and restricted species, as well as with Minnesota’s list of </w:t>
      </w:r>
      <w:r w:rsidR="00864473" w:rsidRPr="004D3EB5">
        <w:rPr>
          <w:rFonts w:ascii="Century Gothic" w:hAnsi="Century Gothic"/>
          <w:sz w:val="20"/>
          <w:szCs w:val="24"/>
        </w:rPr>
        <w:t>noxious we</w:t>
      </w:r>
      <w:r w:rsidR="00A7258A">
        <w:rPr>
          <w:rFonts w:ascii="Century Gothic" w:hAnsi="Century Gothic"/>
          <w:sz w:val="20"/>
          <w:szCs w:val="24"/>
        </w:rPr>
        <w:t>eds and AIS.</w:t>
      </w:r>
    </w:p>
    <w:p w:rsidR="00A7258A" w:rsidRDefault="00A7258A" w:rsidP="006F17B1">
      <w:pPr>
        <w:spacing w:after="0"/>
        <w:jc w:val="both"/>
        <w:rPr>
          <w:rFonts w:ascii="Century Gothic" w:hAnsi="Century Gothic"/>
          <w:sz w:val="20"/>
          <w:szCs w:val="24"/>
        </w:rPr>
      </w:pPr>
    </w:p>
    <w:p w:rsidR="0094614C" w:rsidRDefault="00A7258A" w:rsidP="006F17B1">
      <w:pPr>
        <w:spacing w:after="0"/>
        <w:jc w:val="both"/>
        <w:rPr>
          <w:rFonts w:ascii="Century Gothic" w:hAnsi="Century Gothic"/>
          <w:sz w:val="20"/>
          <w:szCs w:val="24"/>
        </w:rPr>
      </w:pPr>
      <w:r>
        <w:rPr>
          <w:rFonts w:ascii="Century Gothic" w:hAnsi="Century Gothic"/>
          <w:sz w:val="20"/>
          <w:szCs w:val="24"/>
        </w:rPr>
        <w:t xml:space="preserve">Using a process modelled by the River Alliance of Wisconsin to develop an AIS Strategic Plan for the lower Wisconsin River, the AIS </w:t>
      </w:r>
      <w:r w:rsidR="005D5655">
        <w:rPr>
          <w:rFonts w:ascii="Century Gothic" w:hAnsi="Century Gothic"/>
          <w:sz w:val="20"/>
          <w:szCs w:val="24"/>
        </w:rPr>
        <w:t>W</w:t>
      </w:r>
      <w:r>
        <w:rPr>
          <w:rFonts w:ascii="Century Gothic" w:hAnsi="Century Gothic"/>
          <w:sz w:val="20"/>
          <w:szCs w:val="24"/>
        </w:rPr>
        <w:t xml:space="preserve">ork </w:t>
      </w:r>
      <w:r w:rsidR="005D5655">
        <w:rPr>
          <w:rFonts w:ascii="Century Gothic" w:hAnsi="Century Gothic"/>
          <w:sz w:val="20"/>
          <w:szCs w:val="24"/>
        </w:rPr>
        <w:t>G</w:t>
      </w:r>
      <w:r>
        <w:rPr>
          <w:rFonts w:ascii="Century Gothic" w:hAnsi="Century Gothic"/>
          <w:sz w:val="20"/>
          <w:szCs w:val="24"/>
        </w:rPr>
        <w:t>roup identified certain AIS as “high priority” for the St. Croix River Basin. E</w:t>
      </w:r>
      <w:r w:rsidR="00864473" w:rsidRPr="004D3EB5">
        <w:rPr>
          <w:rFonts w:ascii="Century Gothic" w:hAnsi="Century Gothic"/>
          <w:sz w:val="20"/>
          <w:szCs w:val="24"/>
        </w:rPr>
        <w:t xml:space="preserve">ach member of the group provided feedback on via a species ranking system that evaluated which species were most likely to become established within the basin and/or have substantial ecological or economic impacts. </w:t>
      </w:r>
      <w:r w:rsidR="006D5B78">
        <w:rPr>
          <w:rFonts w:ascii="Century Gothic" w:hAnsi="Century Gothic"/>
          <w:sz w:val="20"/>
          <w:szCs w:val="24"/>
        </w:rPr>
        <w:t>Sixty-three</w:t>
      </w:r>
      <w:r w:rsidR="00864473" w:rsidRPr="004D3EB5">
        <w:rPr>
          <w:rFonts w:ascii="Century Gothic" w:hAnsi="Century Gothic"/>
          <w:sz w:val="20"/>
          <w:szCs w:val="24"/>
        </w:rPr>
        <w:t xml:space="preserve"> species were initially identified: 12 invertebrates, </w:t>
      </w:r>
      <w:r w:rsidR="006D5B78">
        <w:rPr>
          <w:rFonts w:ascii="Century Gothic" w:hAnsi="Century Gothic"/>
          <w:sz w:val="20"/>
          <w:szCs w:val="24"/>
        </w:rPr>
        <w:t>32</w:t>
      </w:r>
      <w:r w:rsidR="00864473" w:rsidRPr="004D3EB5">
        <w:rPr>
          <w:rFonts w:ascii="Century Gothic" w:hAnsi="Century Gothic"/>
          <w:sz w:val="20"/>
          <w:szCs w:val="24"/>
        </w:rPr>
        <w:t xml:space="preserve"> plants and algae, 1</w:t>
      </w:r>
      <w:r w:rsidR="006D5B78">
        <w:rPr>
          <w:rFonts w:ascii="Century Gothic" w:hAnsi="Century Gothic"/>
          <w:sz w:val="20"/>
          <w:szCs w:val="24"/>
        </w:rPr>
        <w:t>7</w:t>
      </w:r>
      <w:r w:rsidR="00864473" w:rsidRPr="004D3EB5">
        <w:rPr>
          <w:rFonts w:ascii="Century Gothic" w:hAnsi="Century Gothic"/>
          <w:sz w:val="20"/>
          <w:szCs w:val="24"/>
        </w:rPr>
        <w:t xml:space="preserve"> fish and crayfish, one virus</w:t>
      </w:r>
      <w:r w:rsidR="006D5B78">
        <w:rPr>
          <w:rFonts w:ascii="Century Gothic" w:hAnsi="Century Gothic"/>
          <w:sz w:val="20"/>
          <w:szCs w:val="24"/>
        </w:rPr>
        <w:t>, and one parasite</w:t>
      </w:r>
      <w:r w:rsidR="00864473" w:rsidRPr="004D3EB5">
        <w:rPr>
          <w:rFonts w:ascii="Century Gothic" w:hAnsi="Century Gothic"/>
          <w:sz w:val="20"/>
          <w:szCs w:val="24"/>
        </w:rPr>
        <w:t>. Group members provided feedback on these species per their respective areas of expertise.</w:t>
      </w:r>
    </w:p>
    <w:p w:rsidR="00A7258A" w:rsidRDefault="00A7258A" w:rsidP="006F17B1">
      <w:pPr>
        <w:spacing w:after="0"/>
        <w:jc w:val="both"/>
        <w:rPr>
          <w:rFonts w:ascii="Century Gothic" w:hAnsi="Century Gothic"/>
          <w:sz w:val="20"/>
          <w:szCs w:val="24"/>
        </w:rPr>
      </w:pPr>
    </w:p>
    <w:p w:rsidR="00A7258A" w:rsidRPr="004D3EB5" w:rsidRDefault="00A7258A" w:rsidP="006F17B1">
      <w:pPr>
        <w:spacing w:after="0"/>
        <w:jc w:val="both"/>
        <w:rPr>
          <w:rFonts w:ascii="Century Gothic" w:hAnsi="Century Gothic"/>
          <w:sz w:val="20"/>
          <w:szCs w:val="24"/>
        </w:rPr>
      </w:pPr>
      <w:r>
        <w:rPr>
          <w:rFonts w:ascii="Century Gothic" w:hAnsi="Century Gothic"/>
          <w:sz w:val="20"/>
          <w:szCs w:val="24"/>
        </w:rPr>
        <w:t xml:space="preserve">The Work Group added and eliminated AIS of concern to the list based on: the likelihood of introduction and relative proximity of the AIS to the St. Croix River Basin, the rate and impact of spread, the cost of eradication, and an assessment of the ecosystems affected. Using this feedback, the St. Croix River Association selected XX of the original </w:t>
      </w:r>
      <w:r w:rsidR="00E857E7">
        <w:rPr>
          <w:rFonts w:ascii="Century Gothic" w:hAnsi="Century Gothic"/>
          <w:sz w:val="20"/>
          <w:szCs w:val="24"/>
        </w:rPr>
        <w:t>63</w:t>
      </w:r>
      <w:r>
        <w:rPr>
          <w:rFonts w:ascii="Century Gothic" w:hAnsi="Century Gothic"/>
          <w:sz w:val="20"/>
          <w:szCs w:val="24"/>
        </w:rPr>
        <w:t xml:space="preserve"> species as “high priority” species (XX invertebrates, XX plants and algae, XX fish and crayfish, and XX viruses). Of the remaining species, XX were identified as “low priority” but already present in the Basin.</w:t>
      </w:r>
    </w:p>
    <w:p w:rsidR="009B6205" w:rsidRPr="004D3EB5" w:rsidRDefault="009B6205" w:rsidP="006F17B1">
      <w:pPr>
        <w:spacing w:after="0"/>
        <w:jc w:val="both"/>
        <w:rPr>
          <w:rFonts w:ascii="Century Gothic" w:hAnsi="Century Gothic"/>
          <w:sz w:val="20"/>
          <w:szCs w:val="24"/>
        </w:rPr>
      </w:pPr>
    </w:p>
    <w:p w:rsidR="0094614C" w:rsidRPr="00B02692" w:rsidRDefault="0094614C" w:rsidP="006F17B1">
      <w:pPr>
        <w:spacing w:after="0"/>
        <w:jc w:val="both"/>
        <w:rPr>
          <w:rFonts w:ascii="Century Gothic" w:hAnsi="Century Gothic"/>
          <w:b/>
          <w:sz w:val="20"/>
          <w:szCs w:val="24"/>
        </w:rPr>
      </w:pPr>
      <w:r w:rsidRPr="00B02692">
        <w:rPr>
          <w:rFonts w:ascii="Century Gothic" w:hAnsi="Century Gothic"/>
          <w:b/>
          <w:sz w:val="20"/>
          <w:szCs w:val="24"/>
        </w:rPr>
        <w:t>High Priority A</w:t>
      </w:r>
      <w:r w:rsidR="009B6205" w:rsidRPr="00B02692">
        <w:rPr>
          <w:rFonts w:ascii="Century Gothic" w:hAnsi="Century Gothic"/>
          <w:b/>
          <w:sz w:val="20"/>
          <w:szCs w:val="24"/>
        </w:rPr>
        <w:t>IS not yet present in B</w:t>
      </w:r>
      <w:r w:rsidRPr="00B02692">
        <w:rPr>
          <w:rFonts w:ascii="Century Gothic" w:hAnsi="Century Gothic"/>
          <w:b/>
          <w:sz w:val="20"/>
          <w:szCs w:val="24"/>
        </w:rPr>
        <w:t>asin (prevention)</w:t>
      </w:r>
    </w:p>
    <w:p w:rsidR="0094614C" w:rsidRPr="004D3EB5" w:rsidRDefault="0094614C" w:rsidP="006F17B1">
      <w:pPr>
        <w:spacing w:after="0"/>
        <w:jc w:val="both"/>
        <w:rPr>
          <w:rFonts w:ascii="Century Gothic" w:hAnsi="Century Gothic"/>
          <w:sz w:val="20"/>
          <w:szCs w:val="24"/>
        </w:rPr>
      </w:pPr>
      <w:r w:rsidRPr="004D3EB5">
        <w:rPr>
          <w:rFonts w:ascii="Century Gothic" w:hAnsi="Century Gothic"/>
          <w:sz w:val="20"/>
          <w:szCs w:val="24"/>
        </w:rPr>
        <w:t>&lt;</w:t>
      </w:r>
      <w:r w:rsidR="00177646" w:rsidRPr="004D3EB5">
        <w:rPr>
          <w:rFonts w:ascii="Century Gothic" w:hAnsi="Century Gothic"/>
          <w:sz w:val="20"/>
          <w:szCs w:val="24"/>
        </w:rPr>
        <w:t>TBD</w:t>
      </w:r>
      <w:r w:rsidR="00A12D51" w:rsidRPr="004D3EB5">
        <w:rPr>
          <w:rFonts w:ascii="Century Gothic" w:hAnsi="Century Gothic"/>
          <w:sz w:val="20"/>
          <w:szCs w:val="24"/>
        </w:rPr>
        <w:t xml:space="preserve"> 2015/2016</w:t>
      </w:r>
      <w:r w:rsidRPr="004D3EB5">
        <w:rPr>
          <w:rFonts w:ascii="Century Gothic" w:hAnsi="Century Gothic"/>
          <w:sz w:val="20"/>
          <w:szCs w:val="24"/>
        </w:rPr>
        <w:t>&gt;</w:t>
      </w:r>
    </w:p>
    <w:p w:rsidR="00177646" w:rsidRPr="004D3EB5" w:rsidRDefault="00177646" w:rsidP="006F17B1">
      <w:pPr>
        <w:spacing w:after="0"/>
        <w:jc w:val="both"/>
        <w:rPr>
          <w:rFonts w:ascii="Century Gothic" w:hAnsi="Century Gothic"/>
          <w:sz w:val="20"/>
          <w:szCs w:val="24"/>
        </w:rPr>
      </w:pPr>
    </w:p>
    <w:p w:rsidR="0094614C" w:rsidRPr="00B02692" w:rsidRDefault="0094614C" w:rsidP="006F17B1">
      <w:pPr>
        <w:spacing w:after="0"/>
        <w:jc w:val="both"/>
        <w:rPr>
          <w:rFonts w:ascii="Century Gothic" w:hAnsi="Century Gothic"/>
          <w:b/>
          <w:sz w:val="20"/>
          <w:szCs w:val="24"/>
        </w:rPr>
      </w:pPr>
      <w:r w:rsidRPr="00B02692">
        <w:rPr>
          <w:rFonts w:ascii="Century Gothic" w:hAnsi="Century Gothic"/>
          <w:b/>
          <w:sz w:val="20"/>
          <w:szCs w:val="24"/>
        </w:rPr>
        <w:t>High Pr</w:t>
      </w:r>
      <w:r w:rsidR="009B6205" w:rsidRPr="00B02692">
        <w:rPr>
          <w:rFonts w:ascii="Century Gothic" w:hAnsi="Century Gothic"/>
          <w:b/>
          <w:sz w:val="20"/>
          <w:szCs w:val="24"/>
        </w:rPr>
        <w:t xml:space="preserve">iority AIS </w:t>
      </w:r>
      <w:proofErr w:type="gramStart"/>
      <w:r w:rsidR="009B6205" w:rsidRPr="00B02692">
        <w:rPr>
          <w:rFonts w:ascii="Century Gothic" w:hAnsi="Century Gothic"/>
          <w:b/>
          <w:sz w:val="20"/>
          <w:szCs w:val="24"/>
        </w:rPr>
        <w:t>that are</w:t>
      </w:r>
      <w:proofErr w:type="gramEnd"/>
      <w:r w:rsidR="009B6205" w:rsidRPr="00B02692">
        <w:rPr>
          <w:rFonts w:ascii="Century Gothic" w:hAnsi="Century Gothic"/>
          <w:b/>
          <w:sz w:val="20"/>
          <w:szCs w:val="24"/>
        </w:rPr>
        <w:t xml:space="preserve"> present in B</w:t>
      </w:r>
      <w:r w:rsidRPr="00B02692">
        <w:rPr>
          <w:rFonts w:ascii="Century Gothic" w:hAnsi="Century Gothic"/>
          <w:b/>
          <w:sz w:val="20"/>
          <w:szCs w:val="24"/>
        </w:rPr>
        <w:t>asin (containment/ control)</w:t>
      </w:r>
    </w:p>
    <w:p w:rsidR="00A12D51" w:rsidRPr="004D3EB5" w:rsidRDefault="00A12D51" w:rsidP="006F17B1">
      <w:pPr>
        <w:spacing w:after="0"/>
        <w:jc w:val="both"/>
        <w:rPr>
          <w:rFonts w:ascii="Century Gothic" w:hAnsi="Century Gothic"/>
          <w:sz w:val="20"/>
          <w:szCs w:val="24"/>
        </w:rPr>
      </w:pPr>
      <w:r w:rsidRPr="004D3EB5">
        <w:rPr>
          <w:rFonts w:ascii="Century Gothic" w:hAnsi="Century Gothic"/>
          <w:sz w:val="20"/>
          <w:szCs w:val="24"/>
        </w:rPr>
        <w:t>&lt;TBD 2015/2016&gt;</w:t>
      </w:r>
    </w:p>
    <w:p w:rsidR="00177646" w:rsidRPr="004D3EB5" w:rsidRDefault="00177646" w:rsidP="006F17B1">
      <w:pPr>
        <w:spacing w:after="0"/>
        <w:jc w:val="both"/>
        <w:rPr>
          <w:rFonts w:ascii="Century Gothic" w:hAnsi="Century Gothic"/>
          <w:sz w:val="20"/>
          <w:szCs w:val="24"/>
        </w:rPr>
      </w:pPr>
    </w:p>
    <w:p w:rsidR="0094614C" w:rsidRPr="00B02692" w:rsidRDefault="0094614C" w:rsidP="006F17B1">
      <w:pPr>
        <w:spacing w:after="0"/>
        <w:jc w:val="both"/>
        <w:rPr>
          <w:rFonts w:ascii="Century Gothic" w:hAnsi="Century Gothic"/>
          <w:b/>
          <w:sz w:val="20"/>
          <w:szCs w:val="24"/>
        </w:rPr>
      </w:pPr>
      <w:r w:rsidRPr="00B02692">
        <w:rPr>
          <w:rFonts w:ascii="Century Gothic" w:hAnsi="Century Gothic"/>
          <w:b/>
          <w:sz w:val="20"/>
          <w:szCs w:val="24"/>
        </w:rPr>
        <w:t>Low Pr</w:t>
      </w:r>
      <w:r w:rsidR="009B6205" w:rsidRPr="00B02692">
        <w:rPr>
          <w:rFonts w:ascii="Century Gothic" w:hAnsi="Century Gothic"/>
          <w:b/>
          <w:sz w:val="20"/>
          <w:szCs w:val="24"/>
        </w:rPr>
        <w:t xml:space="preserve">iority AIS </w:t>
      </w:r>
      <w:proofErr w:type="gramStart"/>
      <w:r w:rsidR="009B6205" w:rsidRPr="00B02692">
        <w:rPr>
          <w:rFonts w:ascii="Century Gothic" w:hAnsi="Century Gothic"/>
          <w:b/>
          <w:sz w:val="20"/>
          <w:szCs w:val="24"/>
        </w:rPr>
        <w:t>that are</w:t>
      </w:r>
      <w:proofErr w:type="gramEnd"/>
      <w:r w:rsidR="009B6205" w:rsidRPr="00B02692">
        <w:rPr>
          <w:rFonts w:ascii="Century Gothic" w:hAnsi="Century Gothic"/>
          <w:b/>
          <w:sz w:val="20"/>
          <w:szCs w:val="24"/>
        </w:rPr>
        <w:t xml:space="preserve"> present in B</w:t>
      </w:r>
      <w:r w:rsidRPr="00B02692">
        <w:rPr>
          <w:rFonts w:ascii="Century Gothic" w:hAnsi="Century Gothic"/>
          <w:b/>
          <w:sz w:val="20"/>
          <w:szCs w:val="24"/>
        </w:rPr>
        <w:t>asin (containment/ control)</w:t>
      </w:r>
    </w:p>
    <w:p w:rsidR="00A12D51" w:rsidRPr="004D3EB5" w:rsidRDefault="00A12D51" w:rsidP="006F17B1">
      <w:pPr>
        <w:spacing w:after="0"/>
        <w:jc w:val="both"/>
        <w:rPr>
          <w:rFonts w:ascii="Century Gothic" w:hAnsi="Century Gothic"/>
          <w:sz w:val="20"/>
          <w:szCs w:val="24"/>
        </w:rPr>
      </w:pPr>
      <w:r w:rsidRPr="004D3EB5">
        <w:rPr>
          <w:rFonts w:ascii="Century Gothic" w:hAnsi="Century Gothic"/>
          <w:sz w:val="20"/>
          <w:szCs w:val="24"/>
        </w:rPr>
        <w:t>&lt;TBD 2015/2016&gt;</w:t>
      </w:r>
    </w:p>
    <w:p w:rsidR="00177646" w:rsidRPr="004D3EB5" w:rsidRDefault="00177646" w:rsidP="006F17B1">
      <w:pPr>
        <w:spacing w:after="0"/>
        <w:jc w:val="both"/>
        <w:rPr>
          <w:rFonts w:ascii="Century Gothic" w:hAnsi="Century Gothic"/>
          <w:sz w:val="20"/>
          <w:szCs w:val="24"/>
        </w:rPr>
      </w:pPr>
    </w:p>
    <w:p w:rsidR="00A12D51" w:rsidRPr="004D3EB5" w:rsidRDefault="00A12D51" w:rsidP="006F17B1">
      <w:pPr>
        <w:jc w:val="both"/>
        <w:rPr>
          <w:rFonts w:ascii="Century Gothic" w:hAnsi="Century Gothic"/>
          <w:sz w:val="18"/>
        </w:rPr>
      </w:pPr>
      <w:r w:rsidRPr="004D3EB5">
        <w:rPr>
          <w:rFonts w:ascii="Century Gothic" w:hAnsi="Century Gothic"/>
          <w:sz w:val="18"/>
        </w:rPr>
        <w:br w:type="page"/>
      </w:r>
    </w:p>
    <w:p w:rsidR="00A12D51" w:rsidRDefault="00A12D51" w:rsidP="006F17B1">
      <w:pPr>
        <w:spacing w:after="120"/>
        <w:jc w:val="both"/>
        <w:rPr>
          <w:rFonts w:ascii="Century Gothic" w:hAnsi="Century Gothic"/>
          <w:sz w:val="20"/>
          <w:szCs w:val="20"/>
        </w:rPr>
      </w:pPr>
      <w:r w:rsidRPr="004D3EB5">
        <w:rPr>
          <w:rFonts w:ascii="Century Gothic" w:hAnsi="Century Gothic"/>
          <w:sz w:val="20"/>
          <w:szCs w:val="20"/>
        </w:rPr>
        <w:lastRenderedPageBreak/>
        <w:t>ORIGINAL LIST OF AIS FOR CONSIDERATION &amp; RANKING:</w:t>
      </w:r>
    </w:p>
    <w:p w:rsidR="00E857E7" w:rsidRPr="004D3EB5" w:rsidRDefault="00E857E7" w:rsidP="006F17B1">
      <w:pPr>
        <w:spacing w:after="120"/>
        <w:jc w:val="both"/>
        <w:rPr>
          <w:rFonts w:ascii="Century Gothic" w:hAnsi="Century Gothic"/>
          <w:sz w:val="20"/>
          <w:szCs w:val="2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28"/>
        <w:gridCol w:w="5048"/>
      </w:tblGrid>
      <w:tr w:rsidR="00A12D51" w:rsidRPr="004D3EB5" w:rsidTr="002C6CF4">
        <w:trPr>
          <w:trHeight w:val="144"/>
        </w:trPr>
        <w:tc>
          <w:tcPr>
            <w:tcW w:w="5000" w:type="pct"/>
            <w:gridSpan w:val="2"/>
            <w:tcBorders>
              <w:top w:val="single" w:sz="4" w:space="0" w:color="auto"/>
            </w:tcBorders>
            <w:shd w:val="clear" w:color="auto" w:fill="215868" w:themeFill="accent5" w:themeFillShade="80"/>
            <w:vAlign w:val="bottom"/>
          </w:tcPr>
          <w:p w:rsidR="00A12D51" w:rsidRPr="004D3EB5" w:rsidRDefault="00A12D51" w:rsidP="006F17B1">
            <w:pPr>
              <w:spacing w:after="0"/>
              <w:jc w:val="both"/>
              <w:rPr>
                <w:rFonts w:ascii="Century Gothic" w:hAnsi="Century Gothic"/>
                <w:b/>
                <w:i/>
                <w:iCs/>
                <w:color w:val="FFFFFF" w:themeColor="background1"/>
                <w:sz w:val="20"/>
                <w:szCs w:val="20"/>
              </w:rPr>
            </w:pPr>
            <w:r w:rsidRPr="004D3EB5">
              <w:rPr>
                <w:rFonts w:ascii="Century Gothic" w:hAnsi="Century Gothic"/>
                <w:b/>
                <w:color w:val="FFFFFF" w:themeColor="background1"/>
                <w:sz w:val="20"/>
                <w:szCs w:val="20"/>
              </w:rPr>
              <w:t>Invasive Invertebrates (12)</w:t>
            </w:r>
          </w:p>
        </w:tc>
      </w:tr>
      <w:tr w:rsidR="00A12D51" w:rsidRPr="004D3EB5" w:rsidTr="00A12D51">
        <w:trPr>
          <w:trHeight w:val="144"/>
        </w:trPr>
        <w:tc>
          <w:tcPr>
            <w:tcW w:w="2364" w:type="pct"/>
            <w:tcBorders>
              <w:top w:val="single" w:sz="4" w:space="0" w:color="auto"/>
            </w:tcBorders>
            <w:shd w:val="clear" w:color="auto" w:fill="auto"/>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Faucet snail</w:t>
            </w:r>
          </w:p>
        </w:tc>
        <w:tc>
          <w:tcPr>
            <w:tcW w:w="2636" w:type="pct"/>
            <w:tcBorders>
              <w:top w:val="single" w:sz="4" w:space="0" w:color="auto"/>
            </w:tcBorders>
            <w:shd w:val="clear" w:color="auto" w:fill="auto"/>
            <w:vAlign w:val="bottom"/>
          </w:tcPr>
          <w:p w:rsidR="00A12D51" w:rsidRPr="004D3EB5" w:rsidRDefault="00A12D51" w:rsidP="006F17B1">
            <w:pPr>
              <w:spacing w:after="0"/>
              <w:jc w:val="both"/>
              <w:rPr>
                <w:rFonts w:ascii="Century Gothic" w:hAnsi="Century Gothic"/>
                <w:i/>
                <w:iCs/>
                <w:sz w:val="20"/>
                <w:szCs w:val="20"/>
              </w:rPr>
            </w:pPr>
            <w:r w:rsidRPr="004D3EB5">
              <w:rPr>
                <w:rFonts w:ascii="Century Gothic" w:hAnsi="Century Gothic"/>
                <w:i/>
                <w:iCs/>
                <w:sz w:val="20"/>
                <w:szCs w:val="20"/>
              </w:rPr>
              <w:t xml:space="preserve">Bithynia </w:t>
            </w:r>
            <w:proofErr w:type="spellStart"/>
            <w:r w:rsidRPr="004D3EB5">
              <w:rPr>
                <w:rFonts w:ascii="Century Gothic" w:hAnsi="Century Gothic"/>
                <w:i/>
                <w:iCs/>
                <w:sz w:val="20"/>
                <w:szCs w:val="20"/>
              </w:rPr>
              <w:t>tentaculata</w:t>
            </w:r>
            <w:proofErr w:type="spellEnd"/>
          </w:p>
        </w:tc>
      </w:tr>
      <w:tr w:rsidR="00A12D51" w:rsidRPr="004D3EB5" w:rsidTr="002C6CF4">
        <w:trPr>
          <w:trHeight w:val="144"/>
        </w:trPr>
        <w:tc>
          <w:tcPr>
            <w:tcW w:w="2364" w:type="pct"/>
            <w:shd w:val="clear" w:color="auto" w:fill="B6DDE8" w:themeFill="accent5" w:themeFillTint="66"/>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Spiny water flea</w:t>
            </w:r>
          </w:p>
        </w:tc>
        <w:tc>
          <w:tcPr>
            <w:tcW w:w="2636" w:type="pct"/>
            <w:shd w:val="clear" w:color="auto" w:fill="B6DDE8" w:themeFill="accent5" w:themeFillTint="66"/>
            <w:vAlign w:val="bottom"/>
          </w:tcPr>
          <w:p w:rsidR="00A12D51" w:rsidRPr="004D3EB5" w:rsidRDefault="00A12D51" w:rsidP="006F17B1">
            <w:pPr>
              <w:spacing w:after="0"/>
              <w:jc w:val="both"/>
              <w:rPr>
                <w:rFonts w:ascii="Century Gothic" w:hAnsi="Century Gothic"/>
                <w:i/>
                <w:iCs/>
                <w:sz w:val="20"/>
                <w:szCs w:val="20"/>
              </w:rPr>
            </w:pPr>
            <w:proofErr w:type="spellStart"/>
            <w:r w:rsidRPr="004D3EB5">
              <w:rPr>
                <w:rFonts w:ascii="Century Gothic" w:hAnsi="Century Gothic"/>
                <w:i/>
                <w:iCs/>
                <w:sz w:val="20"/>
                <w:szCs w:val="20"/>
              </w:rPr>
              <w:t>Bythotrephes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cederstroemi</w:t>
            </w:r>
            <w:proofErr w:type="spellEnd"/>
          </w:p>
        </w:tc>
      </w:tr>
      <w:tr w:rsidR="00A12D51" w:rsidRPr="004D3EB5" w:rsidTr="00A12D51">
        <w:trPr>
          <w:trHeight w:val="144"/>
        </w:trPr>
        <w:tc>
          <w:tcPr>
            <w:tcW w:w="2364" w:type="pct"/>
            <w:shd w:val="clear" w:color="auto" w:fill="auto"/>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Fishhook water flea</w:t>
            </w:r>
          </w:p>
        </w:tc>
        <w:tc>
          <w:tcPr>
            <w:tcW w:w="2636" w:type="pct"/>
            <w:shd w:val="clear" w:color="auto" w:fill="auto"/>
            <w:vAlign w:val="bottom"/>
          </w:tcPr>
          <w:p w:rsidR="00A12D51" w:rsidRPr="004D3EB5" w:rsidRDefault="00A12D51" w:rsidP="006F17B1">
            <w:pPr>
              <w:spacing w:after="0"/>
              <w:jc w:val="both"/>
              <w:rPr>
                <w:rFonts w:ascii="Century Gothic" w:hAnsi="Century Gothic"/>
                <w:i/>
                <w:iCs/>
                <w:sz w:val="20"/>
                <w:szCs w:val="20"/>
              </w:rPr>
            </w:pPr>
            <w:proofErr w:type="spellStart"/>
            <w:r w:rsidRPr="004D3EB5">
              <w:rPr>
                <w:rFonts w:ascii="Century Gothic" w:hAnsi="Century Gothic"/>
                <w:i/>
                <w:iCs/>
                <w:sz w:val="20"/>
                <w:szCs w:val="20"/>
              </w:rPr>
              <w:t>Cercopagis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pengoi</w:t>
            </w:r>
            <w:proofErr w:type="spellEnd"/>
          </w:p>
        </w:tc>
      </w:tr>
      <w:tr w:rsidR="00A12D51" w:rsidRPr="004D3EB5" w:rsidTr="002C6CF4">
        <w:trPr>
          <w:trHeight w:val="144"/>
        </w:trPr>
        <w:tc>
          <w:tcPr>
            <w:tcW w:w="2364" w:type="pct"/>
            <w:shd w:val="clear" w:color="auto" w:fill="B6DDE8" w:themeFill="accent5" w:themeFillTint="66"/>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Chinese/Japanese mystery snail</w:t>
            </w:r>
          </w:p>
        </w:tc>
        <w:tc>
          <w:tcPr>
            <w:tcW w:w="2636" w:type="pct"/>
            <w:shd w:val="clear" w:color="auto" w:fill="B6DDE8" w:themeFill="accent5" w:themeFillTint="66"/>
            <w:vAlign w:val="bottom"/>
          </w:tcPr>
          <w:p w:rsidR="00A12D51" w:rsidRPr="004D3EB5" w:rsidRDefault="00A12D51" w:rsidP="006F17B1">
            <w:pPr>
              <w:spacing w:after="0"/>
              <w:jc w:val="both"/>
              <w:rPr>
                <w:rFonts w:ascii="Century Gothic" w:hAnsi="Century Gothic"/>
                <w:i/>
                <w:iCs/>
                <w:sz w:val="20"/>
                <w:szCs w:val="20"/>
              </w:rPr>
            </w:pPr>
            <w:proofErr w:type="spellStart"/>
            <w:r w:rsidRPr="004D3EB5">
              <w:rPr>
                <w:rFonts w:ascii="Century Gothic" w:hAnsi="Century Gothic"/>
                <w:i/>
                <w:iCs/>
                <w:sz w:val="20"/>
                <w:szCs w:val="20"/>
              </w:rPr>
              <w:t>Cipangopaludina</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chinensis</w:t>
            </w:r>
            <w:proofErr w:type="spellEnd"/>
            <w:r w:rsidRPr="004D3EB5">
              <w:rPr>
                <w:rFonts w:ascii="Century Gothic" w:hAnsi="Century Gothic"/>
                <w:i/>
                <w:iCs/>
                <w:sz w:val="20"/>
                <w:szCs w:val="20"/>
              </w:rPr>
              <w:t>/japonica</w:t>
            </w:r>
          </w:p>
        </w:tc>
      </w:tr>
      <w:tr w:rsidR="00A12D51" w:rsidRPr="004D3EB5" w:rsidTr="00A12D51">
        <w:trPr>
          <w:trHeight w:val="144"/>
        </w:trPr>
        <w:tc>
          <w:tcPr>
            <w:tcW w:w="2364" w:type="pct"/>
            <w:shd w:val="clear" w:color="auto" w:fill="auto"/>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Asian clam</w:t>
            </w:r>
          </w:p>
        </w:tc>
        <w:tc>
          <w:tcPr>
            <w:tcW w:w="2636" w:type="pct"/>
            <w:shd w:val="clear" w:color="auto" w:fill="auto"/>
            <w:vAlign w:val="bottom"/>
          </w:tcPr>
          <w:p w:rsidR="00A12D51" w:rsidRPr="004D3EB5" w:rsidRDefault="00A12D51" w:rsidP="006F17B1">
            <w:pPr>
              <w:spacing w:after="0"/>
              <w:jc w:val="both"/>
              <w:rPr>
                <w:rFonts w:ascii="Century Gothic" w:hAnsi="Century Gothic"/>
                <w:i/>
                <w:iCs/>
                <w:sz w:val="20"/>
                <w:szCs w:val="20"/>
              </w:rPr>
            </w:pPr>
            <w:r w:rsidRPr="004D3EB5">
              <w:rPr>
                <w:rFonts w:ascii="Century Gothic" w:hAnsi="Century Gothic"/>
                <w:i/>
                <w:iCs/>
                <w:sz w:val="20"/>
                <w:szCs w:val="20"/>
              </w:rPr>
              <w:t xml:space="preserve">Corbicula </w:t>
            </w:r>
            <w:proofErr w:type="spellStart"/>
            <w:r w:rsidRPr="004D3EB5">
              <w:rPr>
                <w:rFonts w:ascii="Century Gothic" w:hAnsi="Century Gothic"/>
                <w:i/>
                <w:iCs/>
                <w:sz w:val="20"/>
                <w:szCs w:val="20"/>
              </w:rPr>
              <w:t>fluminea</w:t>
            </w:r>
            <w:proofErr w:type="spellEnd"/>
            <w:r w:rsidRPr="004D3EB5">
              <w:rPr>
                <w:rFonts w:ascii="Century Gothic" w:hAnsi="Century Gothic"/>
                <w:i/>
                <w:iCs/>
                <w:sz w:val="20"/>
                <w:szCs w:val="20"/>
              </w:rPr>
              <w:t xml:space="preserve"> </w:t>
            </w:r>
          </w:p>
        </w:tc>
      </w:tr>
      <w:tr w:rsidR="00A12D51" w:rsidRPr="004D3EB5" w:rsidTr="002C6CF4">
        <w:trPr>
          <w:trHeight w:val="144"/>
        </w:trPr>
        <w:tc>
          <w:tcPr>
            <w:tcW w:w="2364" w:type="pct"/>
            <w:shd w:val="clear" w:color="auto" w:fill="B6DDE8" w:themeFill="accent5" w:themeFillTint="66"/>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Water flea</w:t>
            </w:r>
          </w:p>
        </w:tc>
        <w:tc>
          <w:tcPr>
            <w:tcW w:w="2636" w:type="pct"/>
            <w:shd w:val="clear" w:color="auto" w:fill="B6DDE8" w:themeFill="accent5" w:themeFillTint="66"/>
            <w:vAlign w:val="bottom"/>
          </w:tcPr>
          <w:p w:rsidR="00A12D51" w:rsidRPr="004D3EB5" w:rsidRDefault="00A12D51" w:rsidP="006F17B1">
            <w:pPr>
              <w:spacing w:after="0"/>
              <w:jc w:val="both"/>
              <w:rPr>
                <w:rFonts w:ascii="Century Gothic" w:hAnsi="Century Gothic"/>
                <w:i/>
                <w:iCs/>
                <w:sz w:val="20"/>
                <w:szCs w:val="20"/>
              </w:rPr>
            </w:pPr>
            <w:r w:rsidRPr="004D3EB5">
              <w:rPr>
                <w:rFonts w:ascii="Century Gothic" w:hAnsi="Century Gothic"/>
                <w:i/>
                <w:iCs/>
                <w:sz w:val="20"/>
                <w:szCs w:val="20"/>
              </w:rPr>
              <w:t xml:space="preserve">Daphnia </w:t>
            </w:r>
            <w:proofErr w:type="spellStart"/>
            <w:r w:rsidRPr="004D3EB5">
              <w:rPr>
                <w:rFonts w:ascii="Century Gothic" w:hAnsi="Century Gothic"/>
                <w:i/>
                <w:iCs/>
                <w:sz w:val="20"/>
                <w:szCs w:val="20"/>
              </w:rPr>
              <w:t>lumholtzi</w:t>
            </w:r>
            <w:proofErr w:type="spellEnd"/>
          </w:p>
        </w:tc>
      </w:tr>
      <w:tr w:rsidR="00A12D51" w:rsidRPr="004D3EB5" w:rsidTr="00A12D51">
        <w:trPr>
          <w:trHeight w:val="144"/>
        </w:trPr>
        <w:tc>
          <w:tcPr>
            <w:tcW w:w="2364" w:type="pct"/>
            <w:shd w:val="clear" w:color="auto" w:fill="auto"/>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Zebra mussel</w:t>
            </w:r>
          </w:p>
        </w:tc>
        <w:tc>
          <w:tcPr>
            <w:tcW w:w="2636" w:type="pct"/>
            <w:shd w:val="clear" w:color="auto" w:fill="auto"/>
            <w:vAlign w:val="bottom"/>
          </w:tcPr>
          <w:p w:rsidR="00A12D51" w:rsidRPr="004D3EB5" w:rsidRDefault="00A12D51" w:rsidP="006F17B1">
            <w:pPr>
              <w:spacing w:after="0"/>
              <w:jc w:val="both"/>
              <w:rPr>
                <w:rFonts w:ascii="Century Gothic" w:hAnsi="Century Gothic"/>
                <w:i/>
                <w:iCs/>
                <w:sz w:val="20"/>
                <w:szCs w:val="20"/>
              </w:rPr>
            </w:pPr>
            <w:proofErr w:type="spellStart"/>
            <w:r w:rsidRPr="004D3EB5">
              <w:rPr>
                <w:rFonts w:ascii="Century Gothic" w:hAnsi="Century Gothic"/>
                <w:i/>
                <w:iCs/>
                <w:sz w:val="20"/>
                <w:szCs w:val="20"/>
              </w:rPr>
              <w:t>Dreissena</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polymorpha</w:t>
            </w:r>
            <w:proofErr w:type="spellEnd"/>
          </w:p>
        </w:tc>
      </w:tr>
      <w:tr w:rsidR="00A12D51" w:rsidRPr="004D3EB5" w:rsidTr="002C6CF4">
        <w:trPr>
          <w:trHeight w:val="144"/>
        </w:trPr>
        <w:tc>
          <w:tcPr>
            <w:tcW w:w="2364" w:type="pct"/>
            <w:shd w:val="clear" w:color="auto" w:fill="B6DDE8" w:themeFill="accent5" w:themeFillTint="66"/>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Quagga mussel</w:t>
            </w:r>
          </w:p>
        </w:tc>
        <w:tc>
          <w:tcPr>
            <w:tcW w:w="2636" w:type="pct"/>
            <w:shd w:val="clear" w:color="auto" w:fill="B6DDE8" w:themeFill="accent5" w:themeFillTint="66"/>
            <w:vAlign w:val="bottom"/>
          </w:tcPr>
          <w:p w:rsidR="00A12D51" w:rsidRPr="004D3EB5" w:rsidRDefault="00A12D51" w:rsidP="006F17B1">
            <w:pPr>
              <w:spacing w:after="0"/>
              <w:jc w:val="both"/>
              <w:rPr>
                <w:rFonts w:ascii="Century Gothic" w:hAnsi="Century Gothic"/>
                <w:i/>
                <w:iCs/>
                <w:sz w:val="20"/>
                <w:szCs w:val="20"/>
              </w:rPr>
            </w:pPr>
            <w:proofErr w:type="spellStart"/>
            <w:r w:rsidRPr="004D3EB5">
              <w:rPr>
                <w:rFonts w:ascii="Century Gothic" w:hAnsi="Century Gothic"/>
                <w:i/>
                <w:iCs/>
                <w:sz w:val="20"/>
                <w:szCs w:val="20"/>
              </w:rPr>
              <w:t>Dreissena</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bugensis</w:t>
            </w:r>
            <w:proofErr w:type="spellEnd"/>
          </w:p>
        </w:tc>
      </w:tr>
      <w:tr w:rsidR="00A12D51" w:rsidRPr="004D3EB5" w:rsidTr="003F3C20">
        <w:trPr>
          <w:trHeight w:val="144"/>
        </w:trPr>
        <w:tc>
          <w:tcPr>
            <w:tcW w:w="2364" w:type="pct"/>
            <w:shd w:val="clear" w:color="auto" w:fill="FFFFFF" w:themeFill="background1"/>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Bloody shrimp</w:t>
            </w:r>
          </w:p>
        </w:tc>
        <w:tc>
          <w:tcPr>
            <w:tcW w:w="2636" w:type="pct"/>
            <w:shd w:val="clear" w:color="auto" w:fill="FFFFFF" w:themeFill="background1"/>
            <w:vAlign w:val="bottom"/>
          </w:tcPr>
          <w:p w:rsidR="00A12D51" w:rsidRPr="004D3EB5" w:rsidRDefault="00A12D51" w:rsidP="006F17B1">
            <w:pPr>
              <w:spacing w:after="0"/>
              <w:jc w:val="both"/>
              <w:rPr>
                <w:rFonts w:ascii="Century Gothic" w:hAnsi="Century Gothic"/>
                <w:i/>
                <w:iCs/>
                <w:sz w:val="20"/>
                <w:szCs w:val="20"/>
              </w:rPr>
            </w:pPr>
            <w:proofErr w:type="spellStart"/>
            <w:r w:rsidRPr="004D3EB5">
              <w:rPr>
                <w:rFonts w:ascii="Century Gothic" w:hAnsi="Century Gothic"/>
                <w:i/>
                <w:iCs/>
                <w:sz w:val="20"/>
                <w:szCs w:val="20"/>
              </w:rPr>
              <w:t>Hemimysis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anomala</w:t>
            </w:r>
            <w:proofErr w:type="spellEnd"/>
            <w:r w:rsidRPr="004D3EB5">
              <w:rPr>
                <w:rFonts w:ascii="Century Gothic" w:hAnsi="Century Gothic"/>
                <w:i/>
                <w:iCs/>
                <w:sz w:val="20"/>
                <w:szCs w:val="20"/>
              </w:rPr>
              <w:t xml:space="preserve"> </w:t>
            </w:r>
          </w:p>
        </w:tc>
      </w:tr>
      <w:tr w:rsidR="00A12D51" w:rsidRPr="004D3EB5" w:rsidTr="003F3C20">
        <w:trPr>
          <w:trHeight w:val="144"/>
        </w:trPr>
        <w:tc>
          <w:tcPr>
            <w:tcW w:w="2364" w:type="pct"/>
            <w:shd w:val="clear" w:color="auto" w:fill="B6DDE8" w:themeFill="accent5" w:themeFillTint="66"/>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New Zealand mud snail</w:t>
            </w:r>
          </w:p>
        </w:tc>
        <w:tc>
          <w:tcPr>
            <w:tcW w:w="2636" w:type="pct"/>
            <w:shd w:val="clear" w:color="auto" w:fill="B6DDE8" w:themeFill="accent5" w:themeFillTint="66"/>
            <w:vAlign w:val="bottom"/>
          </w:tcPr>
          <w:p w:rsidR="00A12D51" w:rsidRPr="004D3EB5" w:rsidRDefault="00A12D51" w:rsidP="006F17B1">
            <w:pPr>
              <w:spacing w:after="0"/>
              <w:jc w:val="both"/>
              <w:rPr>
                <w:rFonts w:ascii="Century Gothic" w:hAnsi="Century Gothic"/>
                <w:i/>
                <w:iCs/>
                <w:sz w:val="20"/>
                <w:szCs w:val="20"/>
              </w:rPr>
            </w:pPr>
            <w:proofErr w:type="spellStart"/>
            <w:r w:rsidRPr="004D3EB5">
              <w:rPr>
                <w:rFonts w:ascii="Century Gothic" w:hAnsi="Century Gothic"/>
                <w:i/>
                <w:iCs/>
                <w:sz w:val="20"/>
                <w:szCs w:val="20"/>
              </w:rPr>
              <w:t>Potamopyrgus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antipodarum</w:t>
            </w:r>
            <w:proofErr w:type="spellEnd"/>
          </w:p>
        </w:tc>
      </w:tr>
      <w:tr w:rsidR="00A12D51" w:rsidRPr="004D3EB5" w:rsidTr="003F3C20">
        <w:trPr>
          <w:trHeight w:val="144"/>
        </w:trPr>
        <w:tc>
          <w:tcPr>
            <w:tcW w:w="2364" w:type="pct"/>
            <w:shd w:val="clear" w:color="auto" w:fill="FFFFFF" w:themeFill="background1"/>
            <w:vAlign w:val="bottom"/>
          </w:tcPr>
          <w:p w:rsidR="00A12D51" w:rsidRPr="004D3EB5" w:rsidRDefault="00A12D51" w:rsidP="006F17B1">
            <w:pPr>
              <w:spacing w:after="0"/>
              <w:jc w:val="both"/>
              <w:rPr>
                <w:rFonts w:ascii="Century Gothic" w:hAnsi="Century Gothic"/>
                <w:sz w:val="20"/>
                <w:szCs w:val="20"/>
              </w:rPr>
            </w:pPr>
            <w:r w:rsidRPr="004D3EB5">
              <w:rPr>
                <w:rFonts w:ascii="Century Gothic" w:hAnsi="Century Gothic"/>
                <w:sz w:val="20"/>
                <w:szCs w:val="20"/>
              </w:rPr>
              <w:t xml:space="preserve">Banded mystery snail                     </w:t>
            </w:r>
          </w:p>
        </w:tc>
        <w:tc>
          <w:tcPr>
            <w:tcW w:w="2636" w:type="pct"/>
            <w:shd w:val="clear" w:color="auto" w:fill="FFFFFF" w:themeFill="background1"/>
            <w:vAlign w:val="bottom"/>
          </w:tcPr>
          <w:p w:rsidR="00A12D51" w:rsidRPr="004D3EB5" w:rsidRDefault="00A12D51" w:rsidP="006F17B1">
            <w:pPr>
              <w:spacing w:after="0"/>
              <w:jc w:val="both"/>
              <w:rPr>
                <w:rFonts w:ascii="Century Gothic" w:hAnsi="Century Gothic"/>
                <w:i/>
                <w:iCs/>
                <w:sz w:val="20"/>
                <w:szCs w:val="20"/>
              </w:rPr>
            </w:pPr>
            <w:proofErr w:type="spellStart"/>
            <w:r w:rsidRPr="004D3EB5">
              <w:rPr>
                <w:rFonts w:ascii="Century Gothic" w:hAnsi="Century Gothic"/>
                <w:i/>
                <w:iCs/>
                <w:sz w:val="20"/>
                <w:szCs w:val="20"/>
              </w:rPr>
              <w:t>Viviparus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georgianus</w:t>
            </w:r>
            <w:proofErr w:type="spellEnd"/>
          </w:p>
        </w:tc>
      </w:tr>
    </w:tbl>
    <w:p w:rsidR="00A12D51" w:rsidRPr="004D3EB5" w:rsidRDefault="00A12D51" w:rsidP="006F17B1">
      <w:pPr>
        <w:spacing w:after="0"/>
        <w:jc w:val="both"/>
        <w:rPr>
          <w:rFonts w:ascii="Century Gothic" w:hAnsi="Century Gothic"/>
          <w:sz w:val="20"/>
          <w:szCs w:val="20"/>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989"/>
        <w:gridCol w:w="3587"/>
      </w:tblGrid>
      <w:tr w:rsidR="00A12D51" w:rsidRPr="004D3EB5" w:rsidTr="002C6CF4">
        <w:tc>
          <w:tcPr>
            <w:tcW w:w="5000" w:type="pct"/>
            <w:gridSpan w:val="2"/>
            <w:shd w:val="clear" w:color="auto" w:fill="215868" w:themeFill="accent5" w:themeFillShade="80"/>
          </w:tcPr>
          <w:p w:rsidR="00A12D51" w:rsidRPr="004D3EB5" w:rsidRDefault="00A12D51" w:rsidP="006D5B78">
            <w:pPr>
              <w:jc w:val="both"/>
              <w:rPr>
                <w:rFonts w:ascii="Century Gothic" w:eastAsia="Times New Roman" w:hAnsi="Century Gothic" w:cs="Times New Roman"/>
                <w:b/>
                <w:i/>
                <w:iCs/>
                <w:color w:val="FFFFFF" w:themeColor="background1"/>
                <w:sz w:val="20"/>
                <w:szCs w:val="20"/>
              </w:rPr>
            </w:pPr>
            <w:r w:rsidRPr="004D3EB5">
              <w:rPr>
                <w:rFonts w:ascii="Century Gothic" w:eastAsia="Times New Roman" w:hAnsi="Century Gothic" w:cs="Times New Roman"/>
                <w:b/>
                <w:color w:val="FFFFFF" w:themeColor="background1"/>
                <w:sz w:val="20"/>
                <w:szCs w:val="20"/>
              </w:rPr>
              <w:t>Invasive Plants and Algae (</w:t>
            </w:r>
            <w:r w:rsidR="006D5B78">
              <w:rPr>
                <w:rFonts w:ascii="Century Gothic" w:eastAsia="Times New Roman" w:hAnsi="Century Gothic" w:cs="Times New Roman"/>
                <w:b/>
                <w:color w:val="FFFFFF" w:themeColor="background1"/>
                <w:sz w:val="20"/>
                <w:szCs w:val="20"/>
              </w:rPr>
              <w:t>32</w:t>
            </w:r>
            <w:r w:rsidRPr="004D3EB5">
              <w:rPr>
                <w:rFonts w:ascii="Century Gothic" w:eastAsia="Times New Roman" w:hAnsi="Century Gothic" w:cs="Times New Roman"/>
                <w:b/>
                <w:color w:val="FFFFFF" w:themeColor="background1"/>
                <w:sz w:val="20"/>
                <w:szCs w:val="20"/>
              </w:rPr>
              <w:t>)</w:t>
            </w:r>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Garlic mustard</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Alliaria</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petiolata</w:t>
            </w:r>
            <w:proofErr w:type="spellEnd"/>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Flowering rush</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Butomus</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umbellatus</w:t>
            </w:r>
            <w:proofErr w:type="spellEnd"/>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Fanwort</w:t>
            </w:r>
          </w:p>
        </w:tc>
        <w:tc>
          <w:tcPr>
            <w:tcW w:w="1873" w:type="pct"/>
            <w:shd w:val="clear" w:color="auto" w:fill="auto"/>
          </w:tcPr>
          <w:p w:rsidR="00A12D51" w:rsidRPr="004D3EB5" w:rsidRDefault="00A12D51" w:rsidP="006F17B1">
            <w:pPr>
              <w:ind w:right="106"/>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Cabomba</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caroliniana</w:t>
            </w:r>
            <w:proofErr w:type="spellEnd"/>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Oriental bittersweet</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Celastrus</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orbiculatus</w:t>
            </w:r>
            <w:proofErr w:type="spellEnd"/>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 xml:space="preserve">Australian swamp crop or New Zealand </w:t>
            </w:r>
            <w:proofErr w:type="spellStart"/>
            <w:r w:rsidRPr="004D3EB5">
              <w:rPr>
                <w:rFonts w:ascii="Century Gothic" w:eastAsia="Times New Roman" w:hAnsi="Century Gothic" w:cs="Times New Roman"/>
                <w:sz w:val="20"/>
                <w:szCs w:val="20"/>
              </w:rPr>
              <w:t>pygmyweed</w:t>
            </w:r>
            <w:proofErr w:type="spellEnd"/>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Crassula</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helmsii</w:t>
            </w:r>
            <w:proofErr w:type="spellEnd"/>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proofErr w:type="spellStart"/>
            <w:r w:rsidRPr="004D3EB5">
              <w:rPr>
                <w:rFonts w:ascii="Century Gothic" w:eastAsia="Times New Roman" w:hAnsi="Century Gothic" w:cs="Times New Roman"/>
                <w:sz w:val="20"/>
                <w:szCs w:val="20"/>
              </w:rPr>
              <w:t>Didymo</w:t>
            </w:r>
            <w:proofErr w:type="spellEnd"/>
            <w:r w:rsidRPr="004D3EB5">
              <w:rPr>
                <w:rFonts w:ascii="Century Gothic" w:eastAsia="Times New Roman" w:hAnsi="Century Gothic" w:cs="Times New Roman"/>
                <w:sz w:val="20"/>
                <w:szCs w:val="20"/>
              </w:rPr>
              <w:t xml:space="preserve"> or rock snot</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Didymosphenia</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geminata</w:t>
            </w:r>
            <w:proofErr w:type="spellEnd"/>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Brazilian waterweed</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r w:rsidRPr="004D3EB5">
              <w:rPr>
                <w:rFonts w:ascii="Century Gothic" w:eastAsia="Times New Roman" w:hAnsi="Century Gothic" w:cs="Times New Roman"/>
                <w:i/>
                <w:iCs/>
                <w:sz w:val="20"/>
                <w:szCs w:val="20"/>
              </w:rPr>
              <w:t xml:space="preserve">Egeria </w:t>
            </w:r>
            <w:proofErr w:type="spellStart"/>
            <w:r w:rsidRPr="004D3EB5">
              <w:rPr>
                <w:rFonts w:ascii="Century Gothic" w:eastAsia="Times New Roman" w:hAnsi="Century Gothic" w:cs="Times New Roman"/>
                <w:i/>
                <w:iCs/>
                <w:sz w:val="20"/>
                <w:szCs w:val="20"/>
              </w:rPr>
              <w:t>densa</w:t>
            </w:r>
            <w:proofErr w:type="spellEnd"/>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Water hyacinth</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Eichhornia</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crassipes</w:t>
            </w:r>
            <w:proofErr w:type="spellEnd"/>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Leafy spurge</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r w:rsidRPr="004D3EB5">
              <w:rPr>
                <w:rFonts w:ascii="Century Gothic" w:eastAsia="Times New Roman" w:hAnsi="Century Gothic" w:cs="Times New Roman"/>
                <w:i/>
                <w:iCs/>
                <w:sz w:val="20"/>
                <w:szCs w:val="20"/>
              </w:rPr>
              <w:t xml:space="preserve">Euphorbia </w:t>
            </w:r>
            <w:proofErr w:type="spellStart"/>
            <w:r w:rsidRPr="004D3EB5">
              <w:rPr>
                <w:rFonts w:ascii="Century Gothic" w:eastAsia="Times New Roman" w:hAnsi="Century Gothic" w:cs="Times New Roman"/>
                <w:i/>
                <w:iCs/>
                <w:sz w:val="20"/>
                <w:szCs w:val="20"/>
              </w:rPr>
              <w:t>esula</w:t>
            </w:r>
            <w:proofErr w:type="spellEnd"/>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Japanese knotweed</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Fallopia</w:t>
            </w:r>
            <w:proofErr w:type="spellEnd"/>
            <w:r w:rsidRPr="004D3EB5">
              <w:rPr>
                <w:rFonts w:ascii="Century Gothic" w:eastAsia="Times New Roman" w:hAnsi="Century Gothic" w:cs="Times New Roman"/>
                <w:i/>
                <w:iCs/>
                <w:sz w:val="20"/>
                <w:szCs w:val="20"/>
              </w:rPr>
              <w:t xml:space="preserve"> japonica </w:t>
            </w:r>
            <w:r w:rsidRPr="004D3EB5">
              <w:rPr>
                <w:rFonts w:ascii="Century Gothic" w:eastAsia="Times New Roman" w:hAnsi="Century Gothic" w:cs="Times New Roman"/>
                <w:iCs/>
                <w:sz w:val="20"/>
                <w:szCs w:val="20"/>
              </w:rPr>
              <w:t>var</w:t>
            </w:r>
            <w:r w:rsidRPr="004D3EB5">
              <w:rPr>
                <w:rFonts w:ascii="Century Gothic" w:eastAsia="Times New Roman" w:hAnsi="Century Gothic" w:cs="Times New Roman"/>
                <w:i/>
                <w:iCs/>
                <w:sz w:val="20"/>
                <w:szCs w:val="20"/>
              </w:rPr>
              <w:t>. japonica</w:t>
            </w:r>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Giant knotweed</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Fallopia</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sachalinensis</w:t>
            </w:r>
            <w:proofErr w:type="spellEnd"/>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Japanese hops</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Humulus</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japonicus</w:t>
            </w:r>
            <w:proofErr w:type="spellEnd"/>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proofErr w:type="spellStart"/>
            <w:r w:rsidRPr="004D3EB5">
              <w:rPr>
                <w:rFonts w:ascii="Century Gothic" w:eastAsia="Times New Roman" w:hAnsi="Century Gothic" w:cs="Times New Roman"/>
                <w:sz w:val="20"/>
                <w:szCs w:val="20"/>
              </w:rPr>
              <w:t>Hydrilla</w:t>
            </w:r>
            <w:proofErr w:type="spellEnd"/>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Hydrilla</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verticillata</w:t>
            </w:r>
            <w:proofErr w:type="spellEnd"/>
            <w:r w:rsidRPr="004D3EB5">
              <w:rPr>
                <w:rFonts w:ascii="Century Gothic" w:eastAsia="Times New Roman" w:hAnsi="Century Gothic" w:cs="Times New Roman"/>
                <w:i/>
                <w:iCs/>
                <w:sz w:val="20"/>
                <w:szCs w:val="20"/>
              </w:rPr>
              <w:t xml:space="preserve"> </w:t>
            </w:r>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 xml:space="preserve">European </w:t>
            </w:r>
            <w:proofErr w:type="spellStart"/>
            <w:r w:rsidRPr="004D3EB5">
              <w:rPr>
                <w:rFonts w:ascii="Century Gothic" w:eastAsia="Times New Roman" w:hAnsi="Century Gothic" w:cs="Times New Roman"/>
                <w:sz w:val="20"/>
                <w:szCs w:val="20"/>
              </w:rPr>
              <w:t>frogbit</w:t>
            </w:r>
            <w:proofErr w:type="spellEnd"/>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Hydrocharis</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morsus−ranae</w:t>
            </w:r>
            <w:proofErr w:type="spellEnd"/>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Yellow Iris</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r w:rsidRPr="004D3EB5">
              <w:rPr>
                <w:rFonts w:ascii="Century Gothic" w:eastAsia="Times New Roman" w:hAnsi="Century Gothic" w:cs="Times New Roman"/>
                <w:i/>
                <w:iCs/>
                <w:sz w:val="20"/>
                <w:szCs w:val="20"/>
              </w:rPr>
              <w:t xml:space="preserve">Iris </w:t>
            </w:r>
            <w:proofErr w:type="spellStart"/>
            <w:r w:rsidRPr="004D3EB5">
              <w:rPr>
                <w:rFonts w:ascii="Century Gothic" w:eastAsia="Times New Roman" w:hAnsi="Century Gothic" w:cs="Times New Roman"/>
                <w:i/>
                <w:iCs/>
                <w:sz w:val="20"/>
                <w:szCs w:val="20"/>
              </w:rPr>
              <w:t>pseudocorus</w:t>
            </w:r>
            <w:proofErr w:type="spellEnd"/>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Oxygen−weed, African elodea or African waterweed</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Lagarosiphon</w:t>
            </w:r>
            <w:proofErr w:type="spellEnd"/>
            <w:r w:rsidRPr="004D3EB5">
              <w:rPr>
                <w:rFonts w:ascii="Century Gothic" w:eastAsia="Times New Roman" w:hAnsi="Century Gothic" w:cs="Times New Roman"/>
                <w:i/>
                <w:iCs/>
                <w:sz w:val="20"/>
                <w:szCs w:val="20"/>
              </w:rPr>
              <w:t xml:space="preserve"> major </w:t>
            </w:r>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Purple loosestrife</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Lythrum</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salicaria</w:t>
            </w:r>
            <w:proofErr w:type="spellEnd"/>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Parrot feather</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Myriophyllum</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aquaticum</w:t>
            </w:r>
            <w:proofErr w:type="spellEnd"/>
            <w:r w:rsidRPr="004D3EB5">
              <w:rPr>
                <w:rFonts w:ascii="Century Gothic" w:eastAsia="Times New Roman" w:hAnsi="Century Gothic" w:cs="Times New Roman"/>
                <w:i/>
                <w:iCs/>
                <w:sz w:val="20"/>
                <w:szCs w:val="20"/>
              </w:rPr>
              <w:t xml:space="preserve"> </w:t>
            </w:r>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Eurasian water milfoil</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Myriophyllum</w:t>
            </w:r>
            <w:proofErr w:type="spellEnd"/>
            <w:r w:rsidRPr="004D3EB5">
              <w:rPr>
                <w:rFonts w:ascii="Century Gothic" w:eastAsia="Times New Roman" w:hAnsi="Century Gothic" w:cs="Times New Roman"/>
                <w:i/>
                <w:iCs/>
                <w:sz w:val="20"/>
                <w:szCs w:val="20"/>
              </w:rPr>
              <w:t xml:space="preserve"> spicatum</w:t>
            </w:r>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Brittle naiad</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Najas</w:t>
            </w:r>
            <w:proofErr w:type="spellEnd"/>
            <w:r w:rsidRPr="004D3EB5">
              <w:rPr>
                <w:rFonts w:ascii="Century Gothic" w:eastAsia="Times New Roman" w:hAnsi="Century Gothic" w:cs="Times New Roman"/>
                <w:i/>
                <w:iCs/>
                <w:sz w:val="20"/>
                <w:szCs w:val="20"/>
              </w:rPr>
              <w:t xml:space="preserve"> minor</w:t>
            </w:r>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Watercress</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r w:rsidRPr="004D3EB5">
              <w:rPr>
                <w:rFonts w:ascii="Century Gothic" w:eastAsia="Times New Roman" w:hAnsi="Century Gothic" w:cs="Times New Roman"/>
                <w:i/>
                <w:iCs/>
                <w:sz w:val="20"/>
                <w:szCs w:val="20"/>
              </w:rPr>
              <w:t xml:space="preserve">Nasturtium </w:t>
            </w:r>
            <w:proofErr w:type="spellStart"/>
            <w:r w:rsidRPr="004D3EB5">
              <w:rPr>
                <w:rFonts w:ascii="Century Gothic" w:eastAsia="Times New Roman" w:hAnsi="Century Gothic" w:cs="Times New Roman"/>
                <w:i/>
                <w:iCs/>
                <w:sz w:val="20"/>
                <w:szCs w:val="20"/>
              </w:rPr>
              <w:t>officinale</w:t>
            </w:r>
            <w:proofErr w:type="spellEnd"/>
          </w:p>
        </w:tc>
      </w:tr>
      <w:tr w:rsidR="003F3C20" w:rsidRPr="004D3EB5" w:rsidTr="002C6CF4">
        <w:tc>
          <w:tcPr>
            <w:tcW w:w="3127" w:type="pct"/>
            <w:shd w:val="clear" w:color="auto" w:fill="B6DDE8" w:themeFill="accent5" w:themeFillTint="66"/>
          </w:tcPr>
          <w:p w:rsidR="003F3C20" w:rsidRPr="004D3EB5" w:rsidRDefault="003F3C20" w:rsidP="006F17B1">
            <w:pPr>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Starry stonewort</w:t>
            </w:r>
          </w:p>
        </w:tc>
        <w:tc>
          <w:tcPr>
            <w:tcW w:w="1873" w:type="pct"/>
            <w:shd w:val="clear" w:color="auto" w:fill="B6DDE8" w:themeFill="accent5" w:themeFillTint="66"/>
          </w:tcPr>
          <w:p w:rsidR="003F3C20" w:rsidRPr="004D3EB5" w:rsidRDefault="003F3C20" w:rsidP="006F17B1">
            <w:pPr>
              <w:jc w:val="both"/>
              <w:rPr>
                <w:rFonts w:ascii="Century Gothic" w:eastAsia="Times New Roman" w:hAnsi="Century Gothic" w:cs="Times New Roman"/>
                <w:i/>
                <w:iCs/>
                <w:sz w:val="20"/>
                <w:szCs w:val="20"/>
              </w:rPr>
            </w:pPr>
            <w:proofErr w:type="spellStart"/>
            <w:r>
              <w:rPr>
                <w:rFonts w:ascii="Century Gothic" w:eastAsia="Times New Roman" w:hAnsi="Century Gothic" w:cs="Times New Roman"/>
                <w:i/>
                <w:iCs/>
                <w:sz w:val="20"/>
                <w:szCs w:val="20"/>
              </w:rPr>
              <w:t>Nitellopsis</w:t>
            </w:r>
            <w:proofErr w:type="spellEnd"/>
            <w:r>
              <w:rPr>
                <w:rFonts w:ascii="Century Gothic" w:eastAsia="Times New Roman" w:hAnsi="Century Gothic" w:cs="Times New Roman"/>
                <w:i/>
                <w:iCs/>
                <w:sz w:val="20"/>
                <w:szCs w:val="20"/>
              </w:rPr>
              <w:t xml:space="preserve"> </w:t>
            </w:r>
            <w:proofErr w:type="spellStart"/>
            <w:r>
              <w:rPr>
                <w:rFonts w:ascii="Century Gothic" w:eastAsia="Times New Roman" w:hAnsi="Century Gothic" w:cs="Times New Roman"/>
                <w:i/>
                <w:iCs/>
                <w:sz w:val="20"/>
                <w:szCs w:val="20"/>
              </w:rPr>
              <w:t>obtusa</w:t>
            </w:r>
            <w:proofErr w:type="spellEnd"/>
          </w:p>
        </w:tc>
      </w:tr>
      <w:tr w:rsidR="00A12D51" w:rsidRPr="004D3EB5" w:rsidTr="003F3C20">
        <w:tc>
          <w:tcPr>
            <w:tcW w:w="3127" w:type="pct"/>
            <w:shd w:val="clear" w:color="auto" w:fill="FFFFFF" w:themeFill="background1"/>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Yellow floating heart</w:t>
            </w:r>
          </w:p>
        </w:tc>
        <w:tc>
          <w:tcPr>
            <w:tcW w:w="1873" w:type="pct"/>
            <w:shd w:val="clear" w:color="auto" w:fill="FFFFFF" w:themeFill="background1"/>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Nymphoides</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peltata</w:t>
            </w:r>
            <w:proofErr w:type="spellEnd"/>
          </w:p>
        </w:tc>
      </w:tr>
      <w:tr w:rsidR="003F3C20" w:rsidRPr="004D3EB5" w:rsidTr="003F3C20">
        <w:tc>
          <w:tcPr>
            <w:tcW w:w="3127" w:type="pct"/>
            <w:shd w:val="clear" w:color="auto" w:fill="B6DDE8" w:themeFill="accent5" w:themeFillTint="66"/>
          </w:tcPr>
          <w:p w:rsidR="003F3C20" w:rsidRPr="004D3EB5" w:rsidRDefault="003F3C20" w:rsidP="006F17B1">
            <w:pPr>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Reed canary grass</w:t>
            </w:r>
          </w:p>
        </w:tc>
        <w:tc>
          <w:tcPr>
            <w:tcW w:w="1873" w:type="pct"/>
            <w:shd w:val="clear" w:color="auto" w:fill="B6DDE8" w:themeFill="accent5" w:themeFillTint="66"/>
          </w:tcPr>
          <w:p w:rsidR="003F3C20" w:rsidRPr="004D3EB5" w:rsidRDefault="003F3C20" w:rsidP="006F17B1">
            <w:pPr>
              <w:jc w:val="both"/>
              <w:rPr>
                <w:rFonts w:ascii="Century Gothic" w:eastAsia="Times New Roman" w:hAnsi="Century Gothic" w:cs="Times New Roman"/>
                <w:i/>
                <w:iCs/>
                <w:sz w:val="20"/>
                <w:szCs w:val="20"/>
              </w:rPr>
            </w:pPr>
            <w:proofErr w:type="spellStart"/>
            <w:r>
              <w:rPr>
                <w:rFonts w:ascii="Century Gothic" w:eastAsia="Times New Roman" w:hAnsi="Century Gothic" w:cs="Times New Roman"/>
                <w:i/>
                <w:iCs/>
                <w:sz w:val="20"/>
                <w:szCs w:val="20"/>
              </w:rPr>
              <w:t>Phalaris</w:t>
            </w:r>
            <w:proofErr w:type="spellEnd"/>
            <w:r>
              <w:rPr>
                <w:rFonts w:ascii="Century Gothic" w:eastAsia="Times New Roman" w:hAnsi="Century Gothic" w:cs="Times New Roman"/>
                <w:i/>
                <w:iCs/>
                <w:sz w:val="20"/>
                <w:szCs w:val="20"/>
              </w:rPr>
              <w:t xml:space="preserve"> </w:t>
            </w:r>
            <w:proofErr w:type="spellStart"/>
            <w:r>
              <w:rPr>
                <w:rFonts w:ascii="Century Gothic" w:eastAsia="Times New Roman" w:hAnsi="Century Gothic" w:cs="Times New Roman"/>
                <w:i/>
                <w:iCs/>
                <w:sz w:val="20"/>
                <w:szCs w:val="20"/>
              </w:rPr>
              <w:t>arundinacea</w:t>
            </w:r>
            <w:proofErr w:type="spellEnd"/>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proofErr w:type="spellStart"/>
            <w:r w:rsidRPr="004D3EB5">
              <w:rPr>
                <w:rFonts w:ascii="Century Gothic" w:eastAsia="Times New Roman" w:hAnsi="Century Gothic" w:cs="Times New Roman"/>
                <w:sz w:val="20"/>
                <w:szCs w:val="20"/>
              </w:rPr>
              <w:t>Phragmites</w:t>
            </w:r>
            <w:proofErr w:type="spellEnd"/>
            <w:r w:rsidRPr="004D3EB5">
              <w:rPr>
                <w:rFonts w:ascii="Century Gothic" w:eastAsia="Times New Roman" w:hAnsi="Century Gothic" w:cs="Times New Roman"/>
                <w:sz w:val="20"/>
                <w:szCs w:val="20"/>
              </w:rPr>
              <w:t xml:space="preserve"> or Common reed</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Phragmites</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australis</w:t>
            </w:r>
            <w:proofErr w:type="spellEnd"/>
            <w:r w:rsidRPr="004D3EB5">
              <w:rPr>
                <w:rFonts w:ascii="Century Gothic" w:eastAsia="Times New Roman" w:hAnsi="Century Gothic" w:cs="Times New Roman"/>
                <w:i/>
                <w:iCs/>
                <w:sz w:val="20"/>
                <w:szCs w:val="20"/>
              </w:rPr>
              <w:t xml:space="preserve"> </w:t>
            </w:r>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Water lettuce</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Pistia</w:t>
            </w:r>
            <w:proofErr w:type="spellEnd"/>
            <w:r w:rsidRPr="004D3EB5">
              <w:rPr>
                <w:rFonts w:ascii="Century Gothic" w:eastAsia="Times New Roman" w:hAnsi="Century Gothic" w:cs="Times New Roman"/>
                <w:i/>
                <w:iCs/>
                <w:sz w:val="20"/>
                <w:szCs w:val="20"/>
              </w:rPr>
              <w:t xml:space="preserve"> stratiotes</w:t>
            </w:r>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proofErr w:type="spellStart"/>
            <w:r w:rsidRPr="004D3EB5">
              <w:rPr>
                <w:rFonts w:ascii="Century Gothic" w:eastAsia="Times New Roman" w:hAnsi="Century Gothic" w:cs="Times New Roman"/>
                <w:sz w:val="20"/>
                <w:szCs w:val="20"/>
              </w:rPr>
              <w:t>Curlyleaf</w:t>
            </w:r>
            <w:proofErr w:type="spellEnd"/>
            <w:r w:rsidRPr="004D3EB5">
              <w:rPr>
                <w:rFonts w:ascii="Century Gothic" w:eastAsia="Times New Roman" w:hAnsi="Century Gothic" w:cs="Times New Roman"/>
                <w:sz w:val="20"/>
                <w:szCs w:val="20"/>
              </w:rPr>
              <w:t xml:space="preserve"> pondweed</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sz w:val="20"/>
                <w:szCs w:val="20"/>
              </w:rPr>
              <w:t>Potamogeton</w:t>
            </w:r>
            <w:proofErr w:type="spellEnd"/>
            <w:r w:rsidRPr="004D3EB5">
              <w:rPr>
                <w:rFonts w:ascii="Century Gothic" w:eastAsia="Times New Roman" w:hAnsi="Century Gothic" w:cs="Times New Roman"/>
                <w:i/>
                <w:sz w:val="20"/>
                <w:szCs w:val="20"/>
              </w:rPr>
              <w:t xml:space="preserve"> </w:t>
            </w:r>
            <w:proofErr w:type="spellStart"/>
            <w:r w:rsidRPr="004D3EB5">
              <w:rPr>
                <w:rFonts w:ascii="Century Gothic" w:eastAsia="Times New Roman" w:hAnsi="Century Gothic" w:cs="Times New Roman"/>
                <w:i/>
                <w:sz w:val="20"/>
                <w:szCs w:val="20"/>
              </w:rPr>
              <w:t>crispus</w:t>
            </w:r>
            <w:proofErr w:type="spellEnd"/>
          </w:p>
        </w:tc>
      </w:tr>
      <w:tr w:rsidR="00A12D51" w:rsidRPr="004D3EB5" w:rsidTr="002C6CF4">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Common buckthorn</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proofErr w:type="spellStart"/>
            <w:r w:rsidRPr="004D3EB5">
              <w:rPr>
                <w:rFonts w:ascii="Century Gothic" w:eastAsia="Times New Roman" w:hAnsi="Century Gothic" w:cs="Times New Roman"/>
                <w:i/>
                <w:iCs/>
                <w:sz w:val="20"/>
                <w:szCs w:val="20"/>
              </w:rPr>
              <w:t>Rhamnus</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cathartica</w:t>
            </w:r>
            <w:proofErr w:type="spellEnd"/>
          </w:p>
        </w:tc>
      </w:tr>
      <w:tr w:rsidR="00A12D51" w:rsidRPr="004D3EB5" w:rsidTr="00A12D51">
        <w:tc>
          <w:tcPr>
            <w:tcW w:w="3127" w:type="pct"/>
            <w:shd w:val="clear" w:color="auto" w:fill="auto"/>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Glossy buckthorn</w:t>
            </w:r>
          </w:p>
        </w:tc>
        <w:tc>
          <w:tcPr>
            <w:tcW w:w="1873" w:type="pct"/>
            <w:shd w:val="clear" w:color="auto" w:fill="auto"/>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Rhamnus</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frangula</w:t>
            </w:r>
            <w:proofErr w:type="spellEnd"/>
            <w:r w:rsidRPr="004D3EB5">
              <w:rPr>
                <w:rFonts w:ascii="Century Gothic" w:eastAsia="Times New Roman" w:hAnsi="Century Gothic" w:cs="Times New Roman"/>
                <w:i/>
                <w:iCs/>
                <w:sz w:val="20"/>
                <w:szCs w:val="20"/>
              </w:rPr>
              <w:t xml:space="preserve"> </w:t>
            </w:r>
          </w:p>
        </w:tc>
      </w:tr>
      <w:tr w:rsidR="003F3C20" w:rsidRPr="004D3EB5" w:rsidTr="002C6CF4">
        <w:tc>
          <w:tcPr>
            <w:tcW w:w="3127" w:type="pct"/>
            <w:shd w:val="clear" w:color="auto" w:fill="B6DDE8" w:themeFill="accent5" w:themeFillTint="66"/>
          </w:tcPr>
          <w:p w:rsidR="003F3C20" w:rsidRPr="004D3EB5" w:rsidRDefault="003F3C20" w:rsidP="006F17B1">
            <w:pPr>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Water soldier</w:t>
            </w:r>
          </w:p>
        </w:tc>
        <w:tc>
          <w:tcPr>
            <w:tcW w:w="1873" w:type="pct"/>
            <w:shd w:val="clear" w:color="auto" w:fill="B6DDE8" w:themeFill="accent5" w:themeFillTint="66"/>
          </w:tcPr>
          <w:p w:rsidR="003F3C20" w:rsidRPr="004D3EB5" w:rsidRDefault="003F3C20" w:rsidP="006F17B1">
            <w:pPr>
              <w:jc w:val="both"/>
              <w:rPr>
                <w:rFonts w:ascii="Century Gothic" w:eastAsia="Times New Roman" w:hAnsi="Century Gothic" w:cs="Times New Roman"/>
                <w:i/>
                <w:iCs/>
                <w:sz w:val="20"/>
                <w:szCs w:val="20"/>
              </w:rPr>
            </w:pPr>
            <w:r>
              <w:rPr>
                <w:rFonts w:ascii="Century Gothic" w:eastAsia="Times New Roman" w:hAnsi="Century Gothic" w:cs="Times New Roman"/>
                <w:i/>
                <w:iCs/>
                <w:sz w:val="20"/>
                <w:szCs w:val="20"/>
              </w:rPr>
              <w:t xml:space="preserve">Stratiotes </w:t>
            </w:r>
            <w:proofErr w:type="spellStart"/>
            <w:r>
              <w:rPr>
                <w:rFonts w:ascii="Century Gothic" w:eastAsia="Times New Roman" w:hAnsi="Century Gothic" w:cs="Times New Roman"/>
                <w:i/>
                <w:iCs/>
                <w:sz w:val="20"/>
                <w:szCs w:val="20"/>
              </w:rPr>
              <w:t>aloides</w:t>
            </w:r>
            <w:proofErr w:type="spellEnd"/>
          </w:p>
        </w:tc>
      </w:tr>
      <w:tr w:rsidR="00A12D51" w:rsidRPr="004D3EB5" w:rsidTr="003F3C20">
        <w:tc>
          <w:tcPr>
            <w:tcW w:w="3127" w:type="pct"/>
            <w:shd w:val="clear" w:color="auto" w:fill="FFFFFF" w:themeFill="background1"/>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Water chestnut</w:t>
            </w:r>
          </w:p>
        </w:tc>
        <w:tc>
          <w:tcPr>
            <w:tcW w:w="1873" w:type="pct"/>
            <w:shd w:val="clear" w:color="auto" w:fill="FFFFFF" w:themeFill="background1"/>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Trapa</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natans</w:t>
            </w:r>
            <w:proofErr w:type="spellEnd"/>
          </w:p>
        </w:tc>
      </w:tr>
      <w:tr w:rsidR="00A12D51" w:rsidRPr="004D3EB5" w:rsidTr="003F3C20">
        <w:tc>
          <w:tcPr>
            <w:tcW w:w="3127" w:type="pct"/>
            <w:shd w:val="clear" w:color="auto" w:fill="B6DDE8" w:themeFill="accent5" w:themeFillTint="66"/>
          </w:tcPr>
          <w:p w:rsidR="00A12D51" w:rsidRPr="004D3EB5" w:rsidRDefault="00A12D51" w:rsidP="006F17B1">
            <w:pPr>
              <w:jc w:val="both"/>
              <w:rPr>
                <w:rFonts w:ascii="Century Gothic" w:eastAsia="Times New Roman" w:hAnsi="Century Gothic" w:cs="Times New Roman"/>
                <w:sz w:val="20"/>
                <w:szCs w:val="20"/>
              </w:rPr>
            </w:pPr>
            <w:r w:rsidRPr="004D3EB5">
              <w:rPr>
                <w:rFonts w:ascii="Century Gothic" w:eastAsia="Times New Roman" w:hAnsi="Century Gothic" w:cs="Times New Roman"/>
                <w:sz w:val="20"/>
                <w:szCs w:val="20"/>
              </w:rPr>
              <w:t>Narrow-leaf cattail</w:t>
            </w:r>
          </w:p>
        </w:tc>
        <w:tc>
          <w:tcPr>
            <w:tcW w:w="1873" w:type="pct"/>
            <w:shd w:val="clear" w:color="auto" w:fill="B6DDE8" w:themeFill="accent5" w:themeFillTint="66"/>
          </w:tcPr>
          <w:p w:rsidR="00A12D51" w:rsidRPr="004D3EB5" w:rsidRDefault="00A12D51" w:rsidP="006F17B1">
            <w:pPr>
              <w:jc w:val="both"/>
              <w:rPr>
                <w:rFonts w:ascii="Century Gothic" w:eastAsia="Times New Roman" w:hAnsi="Century Gothic" w:cs="Times New Roman"/>
                <w:i/>
                <w:iCs/>
                <w:sz w:val="20"/>
                <w:szCs w:val="20"/>
              </w:rPr>
            </w:pPr>
            <w:proofErr w:type="spellStart"/>
            <w:r w:rsidRPr="004D3EB5">
              <w:rPr>
                <w:rFonts w:ascii="Century Gothic" w:eastAsia="Times New Roman" w:hAnsi="Century Gothic" w:cs="Times New Roman"/>
                <w:i/>
                <w:iCs/>
                <w:sz w:val="20"/>
                <w:szCs w:val="20"/>
              </w:rPr>
              <w:t>Typha</w:t>
            </w:r>
            <w:proofErr w:type="spellEnd"/>
            <w:r w:rsidRPr="004D3EB5">
              <w:rPr>
                <w:rFonts w:ascii="Century Gothic" w:eastAsia="Times New Roman" w:hAnsi="Century Gothic" w:cs="Times New Roman"/>
                <w:i/>
                <w:iCs/>
                <w:sz w:val="20"/>
                <w:szCs w:val="20"/>
              </w:rPr>
              <w:t xml:space="preserve"> </w:t>
            </w:r>
            <w:proofErr w:type="spellStart"/>
            <w:r w:rsidRPr="004D3EB5">
              <w:rPr>
                <w:rFonts w:ascii="Century Gothic" w:eastAsia="Times New Roman" w:hAnsi="Century Gothic" w:cs="Times New Roman"/>
                <w:i/>
                <w:iCs/>
                <w:sz w:val="20"/>
                <w:szCs w:val="20"/>
              </w:rPr>
              <w:t>angustifolia</w:t>
            </w:r>
            <w:proofErr w:type="spellEnd"/>
          </w:p>
        </w:tc>
      </w:tr>
    </w:tbl>
    <w:p w:rsidR="00A12D51" w:rsidRPr="004D3EB5" w:rsidRDefault="00A12D51" w:rsidP="006F17B1">
      <w:pPr>
        <w:spacing w:after="0"/>
        <w:jc w:val="both"/>
        <w:rPr>
          <w:rFonts w:ascii="Century Gothic" w:hAnsi="Century Gothic"/>
          <w:sz w:val="20"/>
          <w:szCs w:val="20"/>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731"/>
        <w:gridCol w:w="5845"/>
      </w:tblGrid>
      <w:tr w:rsidR="00A12D51" w:rsidRPr="004D3EB5" w:rsidTr="00887567">
        <w:tc>
          <w:tcPr>
            <w:tcW w:w="5000" w:type="pct"/>
            <w:gridSpan w:val="2"/>
            <w:shd w:val="clear" w:color="auto" w:fill="215868" w:themeFill="accent5" w:themeFillShade="80"/>
          </w:tcPr>
          <w:p w:rsidR="00A12D51" w:rsidRPr="004D3EB5" w:rsidRDefault="00A12D51" w:rsidP="006F17B1">
            <w:pPr>
              <w:jc w:val="both"/>
              <w:rPr>
                <w:rFonts w:ascii="Century Gothic" w:hAnsi="Century Gothic"/>
                <w:b/>
                <w:color w:val="FFFFFF" w:themeColor="background1"/>
                <w:sz w:val="20"/>
                <w:szCs w:val="20"/>
              </w:rPr>
            </w:pPr>
            <w:r w:rsidRPr="004D3EB5">
              <w:rPr>
                <w:rFonts w:ascii="Century Gothic" w:hAnsi="Century Gothic"/>
                <w:b/>
                <w:color w:val="FFFFFF" w:themeColor="background1"/>
                <w:sz w:val="20"/>
                <w:szCs w:val="20"/>
              </w:rPr>
              <w:lastRenderedPageBreak/>
              <w:t xml:space="preserve">Invasive viruses </w:t>
            </w:r>
            <w:r w:rsidR="006D5B78">
              <w:rPr>
                <w:rFonts w:ascii="Century Gothic" w:hAnsi="Century Gothic"/>
                <w:b/>
                <w:color w:val="FFFFFF" w:themeColor="background1"/>
                <w:sz w:val="20"/>
                <w:szCs w:val="20"/>
              </w:rPr>
              <w:t>&amp; parasites (2</w:t>
            </w:r>
            <w:r w:rsidRPr="004D3EB5">
              <w:rPr>
                <w:rFonts w:ascii="Century Gothic" w:hAnsi="Century Gothic"/>
                <w:b/>
                <w:color w:val="FFFFFF" w:themeColor="background1"/>
                <w:sz w:val="20"/>
                <w:szCs w:val="20"/>
              </w:rPr>
              <w:t>)</w:t>
            </w:r>
          </w:p>
        </w:tc>
      </w:tr>
      <w:tr w:rsidR="00A12D51" w:rsidRPr="004D3EB5" w:rsidTr="00A12D51">
        <w:tc>
          <w:tcPr>
            <w:tcW w:w="1948" w:type="pct"/>
            <w:shd w:val="clear" w:color="auto" w:fill="auto"/>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VHS</w:t>
            </w:r>
          </w:p>
        </w:tc>
        <w:tc>
          <w:tcPr>
            <w:tcW w:w="3052" w:type="pct"/>
            <w:shd w:val="clear" w:color="auto" w:fill="auto"/>
            <w:vAlign w:val="bottom"/>
          </w:tcPr>
          <w:p w:rsidR="00A12D51" w:rsidRPr="004D3EB5" w:rsidRDefault="00A12D51" w:rsidP="006F17B1">
            <w:pPr>
              <w:jc w:val="both"/>
              <w:rPr>
                <w:rFonts w:ascii="Century Gothic" w:hAnsi="Century Gothic"/>
                <w:i/>
                <w:iCs/>
                <w:sz w:val="20"/>
                <w:szCs w:val="20"/>
              </w:rPr>
            </w:pPr>
            <w:r w:rsidRPr="004D3EB5">
              <w:rPr>
                <w:rFonts w:ascii="Century Gothic" w:hAnsi="Century Gothic"/>
                <w:i/>
                <w:iCs/>
                <w:sz w:val="20"/>
                <w:szCs w:val="20"/>
              </w:rPr>
              <w:t xml:space="preserve">Viral </w:t>
            </w:r>
            <w:proofErr w:type="spellStart"/>
            <w:r w:rsidRPr="004D3EB5">
              <w:rPr>
                <w:rFonts w:ascii="Century Gothic" w:hAnsi="Century Gothic"/>
                <w:i/>
                <w:iCs/>
                <w:sz w:val="20"/>
                <w:szCs w:val="20"/>
              </w:rPr>
              <w:t>hemmorhagic</w:t>
            </w:r>
            <w:proofErr w:type="spellEnd"/>
            <w:r w:rsidRPr="004D3EB5">
              <w:rPr>
                <w:rFonts w:ascii="Century Gothic" w:hAnsi="Century Gothic"/>
                <w:i/>
                <w:iCs/>
                <w:sz w:val="20"/>
                <w:szCs w:val="20"/>
              </w:rPr>
              <w:t xml:space="preserve"> septicemia</w:t>
            </w:r>
          </w:p>
        </w:tc>
      </w:tr>
      <w:tr w:rsidR="006D5B78" w:rsidRPr="004D3EB5" w:rsidTr="006D5B78">
        <w:tc>
          <w:tcPr>
            <w:tcW w:w="1948" w:type="pct"/>
            <w:shd w:val="clear" w:color="auto" w:fill="B6DDE8" w:themeFill="accent5" w:themeFillTint="66"/>
            <w:vAlign w:val="bottom"/>
          </w:tcPr>
          <w:p w:rsidR="006D5B78" w:rsidRPr="004D3EB5" w:rsidRDefault="006D5B78" w:rsidP="006F17B1">
            <w:pPr>
              <w:jc w:val="both"/>
              <w:rPr>
                <w:rFonts w:ascii="Century Gothic" w:hAnsi="Century Gothic"/>
                <w:sz w:val="20"/>
                <w:szCs w:val="20"/>
              </w:rPr>
            </w:pPr>
            <w:proofErr w:type="spellStart"/>
            <w:r>
              <w:rPr>
                <w:rFonts w:ascii="Century Gothic" w:hAnsi="Century Gothic"/>
                <w:sz w:val="20"/>
                <w:szCs w:val="20"/>
              </w:rPr>
              <w:t>Heterosporis</w:t>
            </w:r>
            <w:proofErr w:type="spellEnd"/>
          </w:p>
        </w:tc>
        <w:tc>
          <w:tcPr>
            <w:tcW w:w="3052" w:type="pct"/>
            <w:shd w:val="clear" w:color="auto" w:fill="B6DDE8" w:themeFill="accent5" w:themeFillTint="66"/>
            <w:vAlign w:val="bottom"/>
          </w:tcPr>
          <w:p w:rsidR="006D5B78" w:rsidRPr="006D5B78" w:rsidRDefault="006D5B78" w:rsidP="006F17B1">
            <w:pPr>
              <w:jc w:val="both"/>
              <w:rPr>
                <w:rFonts w:ascii="Century Gothic" w:hAnsi="Century Gothic"/>
                <w:iCs/>
                <w:sz w:val="20"/>
                <w:szCs w:val="20"/>
              </w:rPr>
            </w:pPr>
            <w:proofErr w:type="spellStart"/>
            <w:r w:rsidRPr="006D5B78">
              <w:rPr>
                <w:rFonts w:ascii="Century Gothic" w:hAnsi="Century Gothic"/>
                <w:iCs/>
                <w:sz w:val="20"/>
                <w:szCs w:val="20"/>
              </w:rPr>
              <w:t>Heterosporis</w:t>
            </w:r>
            <w:proofErr w:type="spellEnd"/>
            <w:r w:rsidRPr="006D5B78">
              <w:rPr>
                <w:rFonts w:ascii="Century Gothic" w:hAnsi="Century Gothic"/>
                <w:iCs/>
                <w:sz w:val="20"/>
                <w:szCs w:val="20"/>
              </w:rPr>
              <w:t xml:space="preserve"> parasite</w:t>
            </w:r>
          </w:p>
        </w:tc>
      </w:tr>
    </w:tbl>
    <w:p w:rsidR="00A12D51" w:rsidRPr="004D3EB5" w:rsidRDefault="00A12D51" w:rsidP="006F17B1">
      <w:pPr>
        <w:spacing w:after="0"/>
        <w:jc w:val="both"/>
        <w:rPr>
          <w:rFonts w:ascii="Century Gothic" w:hAnsi="Century Gothic"/>
          <w:sz w:val="20"/>
          <w:szCs w:val="20"/>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39"/>
        <w:gridCol w:w="5437"/>
      </w:tblGrid>
      <w:tr w:rsidR="00A12D51" w:rsidRPr="004D3EB5" w:rsidTr="00887567">
        <w:tc>
          <w:tcPr>
            <w:tcW w:w="5000" w:type="pct"/>
            <w:gridSpan w:val="2"/>
            <w:shd w:val="clear" w:color="auto" w:fill="215868" w:themeFill="accent5" w:themeFillShade="80"/>
          </w:tcPr>
          <w:p w:rsidR="00A12D51" w:rsidRPr="004D3EB5" w:rsidRDefault="00A12D51" w:rsidP="006F17B1">
            <w:pPr>
              <w:jc w:val="both"/>
              <w:rPr>
                <w:rFonts w:ascii="Century Gothic" w:hAnsi="Century Gothic"/>
                <w:b/>
                <w:color w:val="FFFFFF" w:themeColor="background1"/>
                <w:sz w:val="20"/>
                <w:szCs w:val="20"/>
              </w:rPr>
            </w:pPr>
            <w:r w:rsidRPr="004D3EB5">
              <w:rPr>
                <w:rFonts w:ascii="Century Gothic" w:hAnsi="Century Gothic"/>
                <w:b/>
                <w:color w:val="FFFFFF" w:themeColor="background1"/>
                <w:sz w:val="20"/>
                <w:szCs w:val="20"/>
              </w:rPr>
              <w:t>Invasive Fish and Crayfish (17)</w:t>
            </w:r>
          </w:p>
        </w:tc>
      </w:tr>
      <w:tr w:rsidR="00A12D51" w:rsidRPr="004D3EB5" w:rsidTr="00A12D51">
        <w:tc>
          <w:tcPr>
            <w:tcW w:w="2161" w:type="pct"/>
            <w:shd w:val="clear" w:color="auto" w:fill="auto"/>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Snakehead</w:t>
            </w:r>
          </w:p>
        </w:tc>
        <w:tc>
          <w:tcPr>
            <w:tcW w:w="2839" w:type="pct"/>
            <w:shd w:val="clear" w:color="auto" w:fill="auto"/>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Channidae</w:t>
            </w:r>
            <w:proofErr w:type="spellEnd"/>
          </w:p>
        </w:tc>
      </w:tr>
      <w:tr w:rsidR="00A12D51" w:rsidRPr="004D3EB5" w:rsidTr="002C6CF4">
        <w:tc>
          <w:tcPr>
            <w:tcW w:w="2161" w:type="pct"/>
            <w:shd w:val="clear" w:color="auto" w:fill="B6DDE8" w:themeFill="accent5" w:themeFillTint="66"/>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Grass carp</w:t>
            </w:r>
          </w:p>
        </w:tc>
        <w:tc>
          <w:tcPr>
            <w:tcW w:w="2839" w:type="pct"/>
            <w:shd w:val="clear" w:color="auto" w:fill="B6DDE8" w:themeFill="accent5" w:themeFillTint="66"/>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Ctenopharyngodon</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idella</w:t>
            </w:r>
            <w:proofErr w:type="spellEnd"/>
          </w:p>
        </w:tc>
      </w:tr>
      <w:tr w:rsidR="00A12D51" w:rsidRPr="004D3EB5" w:rsidTr="00A12D51">
        <w:tc>
          <w:tcPr>
            <w:tcW w:w="2161" w:type="pct"/>
            <w:shd w:val="clear" w:color="auto" w:fill="auto"/>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Red shiner</w:t>
            </w:r>
          </w:p>
        </w:tc>
        <w:tc>
          <w:tcPr>
            <w:tcW w:w="2839" w:type="pct"/>
            <w:shd w:val="clear" w:color="auto" w:fill="auto"/>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Cyprinella</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lutrensis</w:t>
            </w:r>
            <w:proofErr w:type="spellEnd"/>
          </w:p>
        </w:tc>
      </w:tr>
      <w:tr w:rsidR="00A12D51" w:rsidRPr="004D3EB5" w:rsidTr="002C6CF4">
        <w:tc>
          <w:tcPr>
            <w:tcW w:w="2161" w:type="pct"/>
            <w:shd w:val="clear" w:color="auto" w:fill="B6DDE8" w:themeFill="accent5" w:themeFillTint="66"/>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Common Carp</w:t>
            </w:r>
          </w:p>
        </w:tc>
        <w:tc>
          <w:tcPr>
            <w:tcW w:w="2839" w:type="pct"/>
            <w:shd w:val="clear" w:color="auto" w:fill="B6DDE8" w:themeFill="accent5" w:themeFillTint="66"/>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Cyprinus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carpio</w:t>
            </w:r>
            <w:proofErr w:type="spellEnd"/>
          </w:p>
        </w:tc>
      </w:tr>
      <w:tr w:rsidR="00A12D51" w:rsidRPr="004D3EB5" w:rsidTr="00A12D51">
        <w:tc>
          <w:tcPr>
            <w:tcW w:w="2161" w:type="pct"/>
            <w:shd w:val="clear" w:color="auto" w:fill="auto"/>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Western mosquitofish</w:t>
            </w:r>
          </w:p>
        </w:tc>
        <w:tc>
          <w:tcPr>
            <w:tcW w:w="2839" w:type="pct"/>
            <w:shd w:val="clear" w:color="auto" w:fill="auto"/>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Gambusia</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affinis</w:t>
            </w:r>
            <w:proofErr w:type="spellEnd"/>
            <w:r w:rsidRPr="004D3EB5">
              <w:rPr>
                <w:rFonts w:ascii="Century Gothic" w:hAnsi="Century Gothic"/>
                <w:i/>
                <w:iCs/>
                <w:sz w:val="20"/>
                <w:szCs w:val="20"/>
              </w:rPr>
              <w:t xml:space="preserve"> </w:t>
            </w:r>
          </w:p>
        </w:tc>
      </w:tr>
      <w:tr w:rsidR="00A12D51" w:rsidRPr="004D3EB5" w:rsidTr="002C6CF4">
        <w:tc>
          <w:tcPr>
            <w:tcW w:w="2161" w:type="pct"/>
            <w:shd w:val="clear" w:color="auto" w:fill="B6DDE8" w:themeFill="accent5" w:themeFillTint="66"/>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Eastern mosquitofish</w:t>
            </w:r>
          </w:p>
        </w:tc>
        <w:tc>
          <w:tcPr>
            <w:tcW w:w="2839" w:type="pct"/>
            <w:shd w:val="clear" w:color="auto" w:fill="B6DDE8" w:themeFill="accent5" w:themeFillTint="66"/>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Gambusia</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holbrooki</w:t>
            </w:r>
            <w:proofErr w:type="spellEnd"/>
            <w:r w:rsidRPr="004D3EB5">
              <w:rPr>
                <w:rFonts w:ascii="Century Gothic" w:hAnsi="Century Gothic"/>
                <w:i/>
                <w:iCs/>
                <w:sz w:val="20"/>
                <w:szCs w:val="20"/>
              </w:rPr>
              <w:t xml:space="preserve"> </w:t>
            </w:r>
          </w:p>
        </w:tc>
      </w:tr>
      <w:tr w:rsidR="00A12D51" w:rsidRPr="004D3EB5" w:rsidTr="00A12D51">
        <w:tc>
          <w:tcPr>
            <w:tcW w:w="2161" w:type="pct"/>
            <w:shd w:val="clear" w:color="auto" w:fill="auto"/>
            <w:vAlign w:val="bottom"/>
          </w:tcPr>
          <w:p w:rsidR="00A12D51" w:rsidRPr="004D3EB5" w:rsidRDefault="00A12D51" w:rsidP="006F17B1">
            <w:pPr>
              <w:jc w:val="both"/>
              <w:rPr>
                <w:rFonts w:ascii="Century Gothic" w:hAnsi="Century Gothic"/>
                <w:sz w:val="20"/>
                <w:szCs w:val="20"/>
              </w:rPr>
            </w:pPr>
            <w:proofErr w:type="spellStart"/>
            <w:r w:rsidRPr="004D3EB5">
              <w:rPr>
                <w:rFonts w:ascii="Century Gothic" w:hAnsi="Century Gothic"/>
                <w:sz w:val="20"/>
                <w:szCs w:val="20"/>
              </w:rPr>
              <w:t>Ruffe</w:t>
            </w:r>
            <w:proofErr w:type="spellEnd"/>
          </w:p>
        </w:tc>
        <w:tc>
          <w:tcPr>
            <w:tcW w:w="2839" w:type="pct"/>
            <w:shd w:val="clear" w:color="auto" w:fill="auto"/>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sz w:val="20"/>
                <w:szCs w:val="20"/>
              </w:rPr>
              <w:t>Gymnocephalus</w:t>
            </w:r>
            <w:proofErr w:type="spellEnd"/>
            <w:r w:rsidRPr="004D3EB5">
              <w:rPr>
                <w:rFonts w:ascii="Century Gothic" w:hAnsi="Century Gothic"/>
                <w:i/>
                <w:sz w:val="20"/>
                <w:szCs w:val="20"/>
              </w:rPr>
              <w:t xml:space="preserve"> </w:t>
            </w:r>
            <w:proofErr w:type="spellStart"/>
            <w:r w:rsidRPr="004D3EB5">
              <w:rPr>
                <w:rFonts w:ascii="Century Gothic" w:hAnsi="Century Gothic"/>
                <w:i/>
                <w:sz w:val="20"/>
                <w:szCs w:val="20"/>
              </w:rPr>
              <w:t>cernuus</w:t>
            </w:r>
            <w:proofErr w:type="spellEnd"/>
          </w:p>
        </w:tc>
      </w:tr>
      <w:tr w:rsidR="00A12D51" w:rsidRPr="004D3EB5" w:rsidTr="002C6CF4">
        <w:tc>
          <w:tcPr>
            <w:tcW w:w="2161" w:type="pct"/>
            <w:shd w:val="clear" w:color="auto" w:fill="B6DDE8" w:themeFill="accent5" w:themeFillTint="66"/>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Silver carp</w:t>
            </w:r>
          </w:p>
        </w:tc>
        <w:tc>
          <w:tcPr>
            <w:tcW w:w="2839" w:type="pct"/>
            <w:shd w:val="clear" w:color="auto" w:fill="B6DDE8" w:themeFill="accent5" w:themeFillTint="66"/>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Hypophthalmichthys</w:t>
            </w:r>
            <w:proofErr w:type="spellEnd"/>
            <w:r w:rsidRPr="004D3EB5">
              <w:rPr>
                <w:rFonts w:ascii="Century Gothic" w:hAnsi="Century Gothic"/>
                <w:i/>
                <w:iCs/>
                <w:sz w:val="20"/>
                <w:szCs w:val="20"/>
              </w:rPr>
              <w:t xml:space="preserve"> molitrix </w:t>
            </w:r>
          </w:p>
        </w:tc>
      </w:tr>
      <w:tr w:rsidR="00A12D51" w:rsidRPr="004D3EB5" w:rsidTr="00A12D51">
        <w:tc>
          <w:tcPr>
            <w:tcW w:w="2161" w:type="pct"/>
            <w:shd w:val="clear" w:color="auto" w:fill="auto"/>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Bighead carp</w:t>
            </w:r>
          </w:p>
        </w:tc>
        <w:tc>
          <w:tcPr>
            <w:tcW w:w="2839" w:type="pct"/>
            <w:shd w:val="clear" w:color="auto" w:fill="auto"/>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Hypophthalmichthys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nobilis</w:t>
            </w:r>
            <w:proofErr w:type="spellEnd"/>
          </w:p>
        </w:tc>
      </w:tr>
      <w:tr w:rsidR="00A12D51" w:rsidRPr="004D3EB5" w:rsidTr="002C6CF4">
        <w:tc>
          <w:tcPr>
            <w:tcW w:w="2161" w:type="pct"/>
            <w:shd w:val="clear" w:color="auto" w:fill="B6DDE8" w:themeFill="accent5" w:themeFillTint="66"/>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White Perch</w:t>
            </w:r>
          </w:p>
        </w:tc>
        <w:tc>
          <w:tcPr>
            <w:tcW w:w="2839" w:type="pct"/>
            <w:shd w:val="clear" w:color="auto" w:fill="B6DDE8" w:themeFill="accent5" w:themeFillTint="66"/>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Morone</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americana</w:t>
            </w:r>
            <w:proofErr w:type="spellEnd"/>
          </w:p>
        </w:tc>
      </w:tr>
      <w:tr w:rsidR="00A12D51" w:rsidRPr="004D3EB5" w:rsidTr="00A12D51">
        <w:tc>
          <w:tcPr>
            <w:tcW w:w="2161" w:type="pct"/>
            <w:shd w:val="clear" w:color="auto" w:fill="auto"/>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Black carp</w:t>
            </w:r>
          </w:p>
        </w:tc>
        <w:tc>
          <w:tcPr>
            <w:tcW w:w="2839" w:type="pct"/>
            <w:shd w:val="clear" w:color="auto" w:fill="auto"/>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Mylopharyngodon</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piceus</w:t>
            </w:r>
            <w:proofErr w:type="spellEnd"/>
          </w:p>
        </w:tc>
      </w:tr>
      <w:tr w:rsidR="00A12D51" w:rsidRPr="004D3EB5" w:rsidTr="002C6CF4">
        <w:tc>
          <w:tcPr>
            <w:tcW w:w="2161" w:type="pct"/>
            <w:shd w:val="clear" w:color="auto" w:fill="B6DDE8" w:themeFill="accent5" w:themeFillTint="66"/>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Round Goby</w:t>
            </w:r>
          </w:p>
        </w:tc>
        <w:tc>
          <w:tcPr>
            <w:tcW w:w="2839" w:type="pct"/>
            <w:shd w:val="clear" w:color="auto" w:fill="B6DDE8" w:themeFill="accent5" w:themeFillTint="66"/>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sz w:val="20"/>
                <w:szCs w:val="20"/>
              </w:rPr>
              <w:t>Neogobius</w:t>
            </w:r>
            <w:proofErr w:type="spellEnd"/>
            <w:r w:rsidRPr="004D3EB5">
              <w:rPr>
                <w:rFonts w:ascii="Century Gothic" w:hAnsi="Century Gothic"/>
                <w:i/>
                <w:sz w:val="20"/>
                <w:szCs w:val="20"/>
              </w:rPr>
              <w:t xml:space="preserve"> </w:t>
            </w:r>
            <w:proofErr w:type="spellStart"/>
            <w:r w:rsidRPr="004D3EB5">
              <w:rPr>
                <w:rFonts w:ascii="Century Gothic" w:hAnsi="Century Gothic"/>
                <w:i/>
                <w:sz w:val="20"/>
                <w:szCs w:val="20"/>
              </w:rPr>
              <w:t>melanostomus</w:t>
            </w:r>
            <w:proofErr w:type="spellEnd"/>
          </w:p>
        </w:tc>
      </w:tr>
      <w:tr w:rsidR="00A12D51" w:rsidRPr="004D3EB5" w:rsidTr="00A12D51">
        <w:tc>
          <w:tcPr>
            <w:tcW w:w="2161" w:type="pct"/>
            <w:shd w:val="clear" w:color="auto" w:fill="auto"/>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Rusty crayfish</w:t>
            </w:r>
          </w:p>
        </w:tc>
        <w:tc>
          <w:tcPr>
            <w:tcW w:w="2839" w:type="pct"/>
            <w:shd w:val="clear" w:color="auto" w:fill="auto"/>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Orconectes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rusticus</w:t>
            </w:r>
            <w:proofErr w:type="spellEnd"/>
          </w:p>
        </w:tc>
      </w:tr>
      <w:tr w:rsidR="00A12D51" w:rsidRPr="004D3EB5" w:rsidTr="002C6CF4">
        <w:tc>
          <w:tcPr>
            <w:tcW w:w="2161" w:type="pct"/>
            <w:shd w:val="clear" w:color="auto" w:fill="B6DDE8" w:themeFill="accent5" w:themeFillTint="66"/>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Red swamp crayfish</w:t>
            </w:r>
          </w:p>
        </w:tc>
        <w:tc>
          <w:tcPr>
            <w:tcW w:w="2839" w:type="pct"/>
            <w:shd w:val="clear" w:color="auto" w:fill="B6DDE8" w:themeFill="accent5" w:themeFillTint="66"/>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Procambarus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clarkii</w:t>
            </w:r>
            <w:proofErr w:type="spellEnd"/>
          </w:p>
        </w:tc>
      </w:tr>
      <w:tr w:rsidR="00A12D51" w:rsidRPr="004D3EB5" w:rsidTr="00A12D51">
        <w:tc>
          <w:tcPr>
            <w:tcW w:w="2161" w:type="pct"/>
            <w:shd w:val="clear" w:color="auto" w:fill="auto"/>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Zander</w:t>
            </w:r>
          </w:p>
        </w:tc>
        <w:tc>
          <w:tcPr>
            <w:tcW w:w="2839" w:type="pct"/>
            <w:shd w:val="clear" w:color="auto" w:fill="auto"/>
            <w:vAlign w:val="bottom"/>
          </w:tcPr>
          <w:p w:rsidR="00A12D51" w:rsidRPr="004D3EB5" w:rsidRDefault="00A12D51" w:rsidP="006F17B1">
            <w:pPr>
              <w:jc w:val="both"/>
              <w:rPr>
                <w:rFonts w:ascii="Century Gothic" w:hAnsi="Century Gothic"/>
                <w:i/>
                <w:iCs/>
                <w:sz w:val="20"/>
                <w:szCs w:val="20"/>
              </w:rPr>
            </w:pPr>
            <w:r w:rsidRPr="004D3EB5">
              <w:rPr>
                <w:rFonts w:ascii="Century Gothic" w:hAnsi="Century Gothic"/>
                <w:i/>
                <w:iCs/>
                <w:sz w:val="20"/>
                <w:szCs w:val="20"/>
              </w:rPr>
              <w:t xml:space="preserve">Sander </w:t>
            </w:r>
            <w:proofErr w:type="spellStart"/>
            <w:r w:rsidRPr="004D3EB5">
              <w:rPr>
                <w:rFonts w:ascii="Century Gothic" w:hAnsi="Century Gothic"/>
                <w:i/>
                <w:iCs/>
                <w:sz w:val="20"/>
                <w:szCs w:val="20"/>
              </w:rPr>
              <w:t>lucioperca</w:t>
            </w:r>
            <w:proofErr w:type="spellEnd"/>
          </w:p>
        </w:tc>
      </w:tr>
      <w:tr w:rsidR="00A12D51" w:rsidRPr="004D3EB5" w:rsidTr="002C6CF4">
        <w:tc>
          <w:tcPr>
            <w:tcW w:w="2161" w:type="pct"/>
            <w:shd w:val="clear" w:color="auto" w:fill="B6DDE8" w:themeFill="accent5" w:themeFillTint="66"/>
            <w:vAlign w:val="bottom"/>
          </w:tcPr>
          <w:p w:rsidR="00A12D51" w:rsidRPr="004D3EB5" w:rsidRDefault="00A12D51" w:rsidP="006F17B1">
            <w:pPr>
              <w:jc w:val="both"/>
              <w:rPr>
                <w:rFonts w:ascii="Century Gothic" w:hAnsi="Century Gothic"/>
                <w:sz w:val="20"/>
                <w:szCs w:val="20"/>
              </w:rPr>
            </w:pPr>
            <w:r w:rsidRPr="004D3EB5">
              <w:rPr>
                <w:rFonts w:ascii="Century Gothic" w:hAnsi="Century Gothic"/>
                <w:sz w:val="20"/>
                <w:szCs w:val="20"/>
              </w:rPr>
              <w:t>Rudd</w:t>
            </w:r>
          </w:p>
        </w:tc>
        <w:tc>
          <w:tcPr>
            <w:tcW w:w="2839" w:type="pct"/>
            <w:shd w:val="clear" w:color="auto" w:fill="B6DDE8" w:themeFill="accent5" w:themeFillTint="66"/>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Scardinius</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erythrophthalmus</w:t>
            </w:r>
            <w:proofErr w:type="spellEnd"/>
            <w:r w:rsidRPr="004D3EB5">
              <w:rPr>
                <w:rFonts w:ascii="Century Gothic" w:hAnsi="Century Gothic"/>
                <w:i/>
                <w:iCs/>
                <w:sz w:val="20"/>
                <w:szCs w:val="20"/>
              </w:rPr>
              <w:t xml:space="preserve"> </w:t>
            </w:r>
          </w:p>
        </w:tc>
      </w:tr>
      <w:tr w:rsidR="00A12D51" w:rsidRPr="004D3EB5" w:rsidTr="00A12D51">
        <w:tc>
          <w:tcPr>
            <w:tcW w:w="2161" w:type="pct"/>
            <w:shd w:val="clear" w:color="auto" w:fill="auto"/>
            <w:vAlign w:val="bottom"/>
          </w:tcPr>
          <w:p w:rsidR="00A12D51" w:rsidRPr="004D3EB5" w:rsidRDefault="00A12D51" w:rsidP="006F17B1">
            <w:pPr>
              <w:jc w:val="both"/>
              <w:rPr>
                <w:rFonts w:ascii="Century Gothic" w:hAnsi="Century Gothic"/>
                <w:sz w:val="20"/>
                <w:szCs w:val="20"/>
              </w:rPr>
            </w:pPr>
            <w:proofErr w:type="spellStart"/>
            <w:r w:rsidRPr="004D3EB5">
              <w:rPr>
                <w:rFonts w:ascii="Century Gothic" w:hAnsi="Century Gothic"/>
                <w:sz w:val="20"/>
                <w:szCs w:val="20"/>
              </w:rPr>
              <w:t>Tench</w:t>
            </w:r>
            <w:proofErr w:type="spellEnd"/>
          </w:p>
        </w:tc>
        <w:tc>
          <w:tcPr>
            <w:tcW w:w="2839" w:type="pct"/>
            <w:shd w:val="clear" w:color="auto" w:fill="auto"/>
            <w:vAlign w:val="bottom"/>
          </w:tcPr>
          <w:p w:rsidR="00A12D51" w:rsidRPr="004D3EB5" w:rsidRDefault="00A12D51" w:rsidP="006F17B1">
            <w:pPr>
              <w:jc w:val="both"/>
              <w:rPr>
                <w:rFonts w:ascii="Century Gothic" w:hAnsi="Century Gothic"/>
                <w:i/>
                <w:iCs/>
                <w:sz w:val="20"/>
                <w:szCs w:val="20"/>
              </w:rPr>
            </w:pPr>
            <w:proofErr w:type="spellStart"/>
            <w:r w:rsidRPr="004D3EB5">
              <w:rPr>
                <w:rFonts w:ascii="Century Gothic" w:hAnsi="Century Gothic"/>
                <w:i/>
                <w:iCs/>
                <w:sz w:val="20"/>
                <w:szCs w:val="20"/>
              </w:rPr>
              <w:t>Tinca</w:t>
            </w:r>
            <w:proofErr w:type="spellEnd"/>
            <w:r w:rsidRPr="004D3EB5">
              <w:rPr>
                <w:rFonts w:ascii="Century Gothic" w:hAnsi="Century Gothic"/>
                <w:i/>
                <w:iCs/>
                <w:sz w:val="20"/>
                <w:szCs w:val="20"/>
              </w:rPr>
              <w:t xml:space="preserve"> </w:t>
            </w:r>
            <w:proofErr w:type="spellStart"/>
            <w:r w:rsidRPr="004D3EB5">
              <w:rPr>
                <w:rFonts w:ascii="Century Gothic" w:hAnsi="Century Gothic"/>
                <w:i/>
                <w:iCs/>
                <w:sz w:val="20"/>
                <w:szCs w:val="20"/>
              </w:rPr>
              <w:t>tinca</w:t>
            </w:r>
            <w:proofErr w:type="spellEnd"/>
            <w:r w:rsidRPr="004D3EB5">
              <w:rPr>
                <w:rFonts w:ascii="Century Gothic" w:hAnsi="Century Gothic"/>
                <w:i/>
                <w:iCs/>
                <w:sz w:val="20"/>
                <w:szCs w:val="20"/>
              </w:rPr>
              <w:t xml:space="preserve"> </w:t>
            </w:r>
          </w:p>
        </w:tc>
      </w:tr>
    </w:tbl>
    <w:p w:rsidR="00A12D51" w:rsidRPr="004D3EB5" w:rsidRDefault="00A12D51" w:rsidP="006F17B1">
      <w:pPr>
        <w:spacing w:after="0"/>
        <w:jc w:val="both"/>
        <w:rPr>
          <w:rFonts w:ascii="Century Gothic" w:hAnsi="Century Gothic"/>
          <w:sz w:val="20"/>
          <w:szCs w:val="20"/>
        </w:rPr>
      </w:pPr>
    </w:p>
    <w:p w:rsidR="00A12D51" w:rsidRDefault="00A12D51" w:rsidP="006F17B1">
      <w:pPr>
        <w:jc w:val="both"/>
        <w:rPr>
          <w:rFonts w:ascii="Century Gothic" w:hAnsi="Century Gothic"/>
        </w:rPr>
      </w:pPr>
      <w:r>
        <w:rPr>
          <w:rFonts w:ascii="Century Gothic" w:hAnsi="Century Gothic"/>
        </w:rPr>
        <w:br w:type="page"/>
      </w:r>
    </w:p>
    <w:p w:rsidR="00A12D51" w:rsidRDefault="00A12D51" w:rsidP="006F17B1">
      <w:pPr>
        <w:spacing w:after="0"/>
        <w:rPr>
          <w:rFonts w:ascii="Century Gothic" w:hAnsi="Century Gothic"/>
          <w:sz w:val="36"/>
          <w:szCs w:val="24"/>
        </w:rPr>
      </w:pPr>
      <w:r w:rsidRPr="00A12D51">
        <w:rPr>
          <w:rFonts w:ascii="Century Gothic" w:hAnsi="Century Gothic"/>
          <w:sz w:val="36"/>
          <w:szCs w:val="24"/>
        </w:rPr>
        <w:lastRenderedPageBreak/>
        <w:t xml:space="preserve">RECCOMMENDED MANAGEMENT </w:t>
      </w:r>
      <w:r w:rsidR="00FC2CBB">
        <w:rPr>
          <w:rFonts w:ascii="Century Gothic" w:hAnsi="Century Gothic"/>
          <w:sz w:val="36"/>
          <w:szCs w:val="24"/>
        </w:rPr>
        <w:t>OBJECTIVES</w:t>
      </w:r>
      <w:r w:rsidRPr="00A12D51">
        <w:rPr>
          <w:rFonts w:ascii="Century Gothic" w:hAnsi="Century Gothic"/>
          <w:sz w:val="36"/>
          <w:szCs w:val="24"/>
        </w:rPr>
        <w:t xml:space="preserve"> &amp; ACTIONS SPECIFIC TO GOALS</w:t>
      </w:r>
    </w:p>
    <w:p w:rsidR="00A12D51" w:rsidRPr="004D3EB5" w:rsidRDefault="00A12D51" w:rsidP="006F17B1">
      <w:pPr>
        <w:spacing w:after="0"/>
        <w:jc w:val="both"/>
        <w:rPr>
          <w:rFonts w:ascii="Century Gothic" w:hAnsi="Century Gothic"/>
          <w:sz w:val="20"/>
          <w:szCs w:val="20"/>
        </w:rPr>
      </w:pPr>
    </w:p>
    <w:p w:rsidR="00CF3D99" w:rsidRPr="004D3EB5" w:rsidRDefault="00CF3D99" w:rsidP="006F17B1">
      <w:pPr>
        <w:spacing w:after="0"/>
        <w:jc w:val="both"/>
        <w:rPr>
          <w:rFonts w:ascii="Century Gothic" w:hAnsi="Century Gothic"/>
          <w:sz w:val="20"/>
          <w:szCs w:val="20"/>
        </w:rPr>
      </w:pPr>
      <w:r w:rsidRPr="004D3EB5">
        <w:rPr>
          <w:rFonts w:ascii="Century Gothic" w:hAnsi="Century Gothic"/>
          <w:sz w:val="20"/>
          <w:szCs w:val="20"/>
        </w:rPr>
        <w:t xml:space="preserve">Detailed below are recommended management objectives and actions, associated with the four </w:t>
      </w:r>
      <w:r w:rsidR="000C3FB3">
        <w:rPr>
          <w:rFonts w:ascii="Century Gothic" w:hAnsi="Century Gothic"/>
          <w:sz w:val="20"/>
          <w:szCs w:val="20"/>
        </w:rPr>
        <w:t>goals for this Plan.</w:t>
      </w:r>
    </w:p>
    <w:p w:rsidR="0012157B" w:rsidRDefault="0012157B" w:rsidP="006F17B1">
      <w:pPr>
        <w:spacing w:after="0"/>
        <w:jc w:val="both"/>
        <w:rPr>
          <w:rFonts w:ascii="Century Gothic" w:hAnsi="Century Gothic"/>
          <w:sz w:val="20"/>
          <w:szCs w:val="20"/>
        </w:rPr>
      </w:pPr>
    </w:p>
    <w:tbl>
      <w:tblPr>
        <w:tblStyle w:val="TableGrid"/>
        <w:tblW w:w="5000" w:type="pct"/>
        <w:tblLook w:val="04A0" w:firstRow="1" w:lastRow="0" w:firstColumn="1" w:lastColumn="0" w:noHBand="0" w:noVBand="1"/>
      </w:tblPr>
      <w:tblGrid>
        <w:gridCol w:w="1875"/>
        <w:gridCol w:w="7701"/>
      </w:tblGrid>
      <w:tr w:rsidR="00BB52E0" w:rsidRPr="00BE48D6" w:rsidTr="00BB52E0">
        <w:tc>
          <w:tcPr>
            <w:tcW w:w="5000" w:type="pct"/>
            <w:gridSpan w:val="2"/>
            <w:shd w:val="clear" w:color="auto" w:fill="215868" w:themeFill="accent5" w:themeFillShade="80"/>
          </w:tcPr>
          <w:p w:rsidR="00BB52E0" w:rsidRPr="00BE48D6" w:rsidRDefault="00BB52E0" w:rsidP="00377043">
            <w:pPr>
              <w:spacing w:before="60" w:after="60"/>
              <w:rPr>
                <w:rFonts w:ascii="Century Gothic" w:hAnsi="Century Gothic"/>
                <w:b/>
                <w:color w:val="FFFFFF" w:themeColor="background1"/>
                <w:sz w:val="20"/>
                <w:szCs w:val="20"/>
              </w:rPr>
            </w:pPr>
            <w:r w:rsidRPr="00BE48D6">
              <w:rPr>
                <w:rFonts w:ascii="Century Gothic" w:hAnsi="Century Gothic"/>
                <w:b/>
                <w:color w:val="FFFFFF" w:themeColor="background1"/>
                <w:sz w:val="20"/>
                <w:szCs w:val="20"/>
              </w:rPr>
              <w:t>Goal 1: Prevention</w:t>
            </w:r>
          </w:p>
          <w:p w:rsidR="00BB52E0" w:rsidRPr="00BE48D6" w:rsidRDefault="00BB52E0" w:rsidP="00377043">
            <w:pPr>
              <w:spacing w:before="60" w:after="60"/>
              <w:rPr>
                <w:rFonts w:ascii="Century Gothic" w:hAnsi="Century Gothic"/>
                <w:color w:val="FFFFFF" w:themeColor="background1"/>
                <w:sz w:val="20"/>
                <w:szCs w:val="20"/>
              </w:rPr>
            </w:pPr>
            <w:r w:rsidRPr="00BE48D6">
              <w:rPr>
                <w:rFonts w:ascii="Century Gothic" w:hAnsi="Century Gothic"/>
                <w:color w:val="FFFFFF" w:themeColor="background1"/>
                <w:sz w:val="20"/>
                <w:szCs w:val="20"/>
              </w:rPr>
              <w:t>Actively work to prevent the introduction and dispersal of AIS into the St. Croix River Basin waterbodies.</w:t>
            </w:r>
          </w:p>
        </w:tc>
      </w:tr>
      <w:tr w:rsidR="00BB52E0" w:rsidRPr="00BB52E0" w:rsidTr="00377043">
        <w:tc>
          <w:tcPr>
            <w:tcW w:w="5000" w:type="pct"/>
            <w:gridSpan w:val="2"/>
            <w:shd w:val="clear" w:color="auto" w:fill="auto"/>
          </w:tcPr>
          <w:p w:rsidR="00BB52E0" w:rsidRPr="00BB52E0" w:rsidRDefault="00BB52E0" w:rsidP="00377043">
            <w:pPr>
              <w:spacing w:before="60" w:after="60"/>
              <w:rPr>
                <w:rFonts w:ascii="Century Gothic" w:hAnsi="Century Gothic"/>
                <w:b/>
                <w:sz w:val="20"/>
                <w:szCs w:val="20"/>
              </w:rPr>
            </w:pPr>
            <w:r w:rsidRPr="00BB52E0">
              <w:rPr>
                <w:rFonts w:ascii="Century Gothic" w:hAnsi="Century Gothic"/>
                <w:b/>
                <w:sz w:val="20"/>
                <w:szCs w:val="20"/>
              </w:rPr>
              <w:t>Objective 1: Encourage action through education in order to prevent the introduction and spread of AIS.</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1: Ensure current AIS signage at waterbody public access points in the St. Croix River Basin and eliminate signage repetition.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Partners will work within their areas of jurisdiction to remove outdated AIS signs, remove or consolidate redundant signs, and ensure the information on all posted signs is current and accurate and indicates who to contact if an AIS is found. High traffic locations may be sites for customized displays with more information. Partners will work collaboratively to ensure all AIS signs throughout the watershed relay a consistent message.</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 Polk County, Douglas County, Burnett County, Washington County, Chisago County, Bone Lake, St. Croix County, SCRA.</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2: Educate waterway users and watershed residents about AIS threats, impacts, identification, and removal.</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Educational programs should make information available to waterway users and watershed residents, should engage different generations including youth, and may involve using new tools including smart-phone ready technology. Partners will work with diverse target audiences (including civic groups, youth groups, bait dealers, marina owners, and more), acknowledge the differences between river and lake users and residents, and target education to each stakeholder group separately. Educational programs will include: Project RED (Riverine Early Detectors), the Bait Shop Incentive Program, AIS Snapshot Day, and other independent and local opportunities (classrooms, fairs, fishing tournaments, etc.). Education will encourage action.</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Project RED partners</w:t>
            </w:r>
            <w:r w:rsidRPr="00BB52E0">
              <w:rPr>
                <w:rFonts w:ascii="Century Gothic" w:hAnsi="Century Gothic"/>
                <w:sz w:val="20"/>
                <w:szCs w:val="20"/>
              </w:rPr>
              <w:t>: SCRA, National Park Service, Polk County, Bayfield County, River Alliance, Douglas County, St. Croix-Eau Claire Headwaters Watershed</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Bait Shop Incentive Program partners</w:t>
            </w:r>
            <w:r w:rsidRPr="00BB52E0">
              <w:rPr>
                <w:rFonts w:ascii="Century Gothic" w:hAnsi="Century Gothic"/>
                <w:sz w:val="20"/>
                <w:szCs w:val="20"/>
              </w:rPr>
              <w:t>: Polk County, Burnett County, Bayfield County, SCRA</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AIS Snapshot Day partners</w:t>
            </w:r>
            <w:r w:rsidRPr="00BB52E0">
              <w:rPr>
                <w:rFonts w:ascii="Century Gothic" w:hAnsi="Century Gothic"/>
                <w:sz w:val="20"/>
                <w:szCs w:val="20"/>
              </w:rPr>
              <w:t>: SCRA, Polk County, Douglas County, Bayfield County, River Alliance, St. Croix-Eau Claire Headwaters Watershed</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Citizen Lake Monitoring Network</w:t>
            </w:r>
            <w:r w:rsidRPr="00BB52E0">
              <w:rPr>
                <w:rFonts w:ascii="Century Gothic" w:hAnsi="Century Gothic"/>
                <w:sz w:val="20"/>
                <w:szCs w:val="20"/>
              </w:rPr>
              <w:t>: Polk County, SCRA</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Other education opportunities</w:t>
            </w:r>
            <w:r w:rsidRPr="00BB52E0">
              <w:rPr>
                <w:rFonts w:ascii="Century Gothic" w:hAnsi="Century Gothic"/>
                <w:sz w:val="20"/>
                <w:szCs w:val="20"/>
              </w:rPr>
              <w:t>: National Park Service, Washington County, Polk County, Douglas County, Burnett County, Chisago County, GLIFWC, Bone Lake, St. Croix County, CMSCWD, SCRA</w:t>
            </w:r>
          </w:p>
        </w:tc>
      </w:tr>
      <w:tr w:rsidR="00BB52E0" w:rsidRPr="00BB52E0" w:rsidTr="00377043">
        <w:tc>
          <w:tcPr>
            <w:tcW w:w="5000" w:type="pct"/>
            <w:gridSpan w:val="2"/>
          </w:tcPr>
          <w:p w:rsidR="00BB52E0" w:rsidRPr="00BB52E0" w:rsidRDefault="00BB52E0" w:rsidP="00377043">
            <w:pPr>
              <w:spacing w:before="60" w:after="60"/>
              <w:rPr>
                <w:rFonts w:ascii="Century Gothic" w:hAnsi="Century Gothic"/>
                <w:b/>
                <w:sz w:val="20"/>
                <w:szCs w:val="20"/>
              </w:rPr>
            </w:pPr>
            <w:r w:rsidRPr="00BB52E0">
              <w:rPr>
                <w:rFonts w:ascii="Century Gothic" w:hAnsi="Century Gothic"/>
                <w:b/>
                <w:sz w:val="20"/>
                <w:szCs w:val="20"/>
              </w:rPr>
              <w:lastRenderedPageBreak/>
              <w:t>Objective 2: Prevent the introduction of AIS by managing dispersal pathways.</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1: Identify locations within the Basin that may act as a conduit for spread or introductions of AIS.</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Identify key locations in the watershed that may be sites for prevention measures and actions.</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w:t>
            </w:r>
            <w:r w:rsidR="00377043">
              <w:rPr>
                <w:rFonts w:ascii="Century Gothic" w:hAnsi="Century Gothic"/>
                <w:sz w:val="20"/>
                <w:szCs w:val="20"/>
              </w:rPr>
              <w:t>, local lake and river associations, WI DNR, MN DNR</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2: Produce site-specific blueprints for physical barriers or other deterrence mechanisms.</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Work with researchers to determine how to install a barrier at the confluence of the St. Croix with the Mississippi to stop/slow the introduction of invasive carp into the river. Assess and consider the potential negative effects of a barrier to sturgeon, as they frequently migrate back and forth between the St. Croix and Mississippi Rivers.</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 University of Minnesota</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3: Prevent the introduction of AIS from movement of large equipment or construction.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Encourage companies and agencies that maintain or create infrastructure throughout the watershed to promote clean equipment. Advise local officials and planners that roadway projects may have adverse effects on the health of water systems that cross their projects, and may be a source of AIS introduction or vector of their spread.</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Xcel Energy</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4: Increase ramp watercraft inspections on high traffic waterbodies in the St. Croix River Basin.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 xml:space="preserve">Continue and expand watercraft monitoring and inspection programs such as Clean Boats, Clean Waters throughout the summer and fall recreation season at high traffic waterbody access points throughout the St. Croix River Basin. Support any local (county, lake organizations, etc.) partner efforts with the inspection programs and assist in filling inspection gaps as needed, prioritizing any St. Croix and </w:t>
            </w:r>
            <w:proofErr w:type="spellStart"/>
            <w:r w:rsidRPr="00BB52E0">
              <w:rPr>
                <w:rFonts w:ascii="Century Gothic" w:hAnsi="Century Gothic"/>
                <w:sz w:val="20"/>
                <w:szCs w:val="20"/>
              </w:rPr>
              <w:t>Namekagon</w:t>
            </w:r>
            <w:proofErr w:type="spellEnd"/>
            <w:r w:rsidRPr="00BB52E0">
              <w:rPr>
                <w:rFonts w:ascii="Century Gothic" w:hAnsi="Century Gothic"/>
                <w:sz w:val="20"/>
                <w:szCs w:val="20"/>
              </w:rPr>
              <w:t xml:space="preserve"> direct boat access points. Train watercraft inspectors, and encourage 1-on-1 conversations between the inspectors and water users and have inspectors ask water users where they are coming from to gauge the threat of an AIS introduction. Encourage inspectors to check bait buckets for AIS minnows. Ensure that AIS education is readily available at access points, including examples of AIS for identification training.</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Polk County, Douglas County, Burnett County, Chisago County, St. Croix County, Washington County, Pine County, CMSCWD, Washburn County, SCRA, WI DNR (water guard), MN DNR (inspectors)</w:t>
            </w:r>
          </w:p>
        </w:tc>
      </w:tr>
      <w:tr w:rsidR="00BB52E0" w:rsidRPr="00BB52E0" w:rsidTr="00377043">
        <w:tc>
          <w:tcPr>
            <w:tcW w:w="5000" w:type="pct"/>
            <w:gridSpan w:val="2"/>
          </w:tcPr>
          <w:p w:rsidR="00BB52E0" w:rsidRPr="00BB52E0" w:rsidRDefault="00BB52E0" w:rsidP="00377043">
            <w:pPr>
              <w:spacing w:before="60" w:after="60"/>
              <w:rPr>
                <w:rFonts w:ascii="Century Gothic" w:hAnsi="Century Gothic"/>
                <w:b/>
                <w:sz w:val="20"/>
                <w:szCs w:val="20"/>
              </w:rPr>
            </w:pPr>
            <w:r w:rsidRPr="00BB52E0">
              <w:rPr>
                <w:rFonts w:ascii="Century Gothic" w:hAnsi="Century Gothic"/>
                <w:sz w:val="20"/>
                <w:szCs w:val="20"/>
              </w:rPr>
              <w:br w:type="page"/>
            </w:r>
            <w:r w:rsidRPr="00BB52E0">
              <w:rPr>
                <w:rFonts w:ascii="Century Gothic" w:hAnsi="Century Gothic"/>
                <w:b/>
                <w:sz w:val="20"/>
                <w:szCs w:val="20"/>
              </w:rPr>
              <w:t>Objective 3: Improve AIS regulations compliance by the public and increase enforcement by all levels of law enforcement.</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 xml:space="preserve">Action 1: Educate local law enforcement through technical </w:t>
            </w:r>
            <w:r w:rsidRPr="00BB52E0">
              <w:rPr>
                <w:rFonts w:ascii="Century Gothic" w:hAnsi="Century Gothic"/>
                <w:sz w:val="20"/>
                <w:szCs w:val="20"/>
              </w:rPr>
              <w:lastRenderedPageBreak/>
              <w:t>trainings.</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lastRenderedPageBreak/>
              <w:t>Provide AIS technical training opportunities for local law enforcers.</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 Polk County, Burnett County, Chisago County, SCRA, MN DNR</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lastRenderedPageBreak/>
              <w:t>Action 2: Educate youth and families on laws and regulations to increase compliance.</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Reach out to schools and educational groups to educate youth about AIS issues and regulations. Develop activities that appeal to families and that are educational on AIS issues. Again, this may mean using new tools and smart-phone ready technology.</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Polk County, Burnett County, Bone Lake, SCRA</w:t>
            </w:r>
          </w:p>
        </w:tc>
      </w:tr>
    </w:tbl>
    <w:p w:rsidR="00BB52E0" w:rsidRPr="00BB52E0" w:rsidRDefault="00BB52E0" w:rsidP="00BB52E0">
      <w:pPr>
        <w:rPr>
          <w:rFonts w:ascii="Century Gothic" w:hAnsi="Century Gothic"/>
          <w:sz w:val="20"/>
          <w:szCs w:val="20"/>
        </w:rPr>
      </w:pPr>
    </w:p>
    <w:tbl>
      <w:tblPr>
        <w:tblStyle w:val="TableGrid"/>
        <w:tblW w:w="5000" w:type="pct"/>
        <w:tblLook w:val="04A0" w:firstRow="1" w:lastRow="0" w:firstColumn="1" w:lastColumn="0" w:noHBand="0" w:noVBand="1"/>
      </w:tblPr>
      <w:tblGrid>
        <w:gridCol w:w="1892"/>
        <w:gridCol w:w="7684"/>
      </w:tblGrid>
      <w:tr w:rsidR="00BB52E0" w:rsidRPr="00BE48D6" w:rsidTr="00BB52E0">
        <w:tc>
          <w:tcPr>
            <w:tcW w:w="5000" w:type="pct"/>
            <w:gridSpan w:val="2"/>
            <w:shd w:val="clear" w:color="auto" w:fill="215868" w:themeFill="accent5" w:themeFillShade="80"/>
          </w:tcPr>
          <w:p w:rsidR="00BB52E0" w:rsidRPr="00BE48D6" w:rsidRDefault="00BB52E0" w:rsidP="00377043">
            <w:pPr>
              <w:tabs>
                <w:tab w:val="left" w:pos="12724"/>
              </w:tabs>
              <w:spacing w:before="60" w:after="60"/>
              <w:rPr>
                <w:rFonts w:ascii="Century Gothic" w:hAnsi="Century Gothic"/>
                <w:b/>
                <w:color w:val="FFFFFF" w:themeColor="background1"/>
                <w:sz w:val="20"/>
                <w:szCs w:val="20"/>
              </w:rPr>
            </w:pPr>
            <w:r w:rsidRPr="00BE48D6">
              <w:rPr>
                <w:rFonts w:ascii="Century Gothic" w:hAnsi="Century Gothic"/>
                <w:sz w:val="20"/>
                <w:szCs w:val="20"/>
              </w:rPr>
              <w:br w:type="page"/>
            </w:r>
            <w:r w:rsidRPr="00BE48D6">
              <w:rPr>
                <w:rFonts w:ascii="Century Gothic" w:hAnsi="Century Gothic"/>
                <w:b/>
                <w:color w:val="FFFFFF" w:themeColor="background1"/>
                <w:sz w:val="20"/>
                <w:szCs w:val="20"/>
              </w:rPr>
              <w:t>Goal 2: Containment</w:t>
            </w:r>
            <w:r w:rsidRPr="00BE48D6">
              <w:rPr>
                <w:rFonts w:ascii="Century Gothic" w:hAnsi="Century Gothic"/>
                <w:b/>
                <w:color w:val="FFFFFF" w:themeColor="background1"/>
                <w:sz w:val="20"/>
                <w:szCs w:val="20"/>
              </w:rPr>
              <w:tab/>
            </w:r>
          </w:p>
          <w:p w:rsidR="00BB52E0" w:rsidRPr="00BE48D6" w:rsidRDefault="00BB52E0" w:rsidP="00377043">
            <w:pPr>
              <w:spacing w:before="60" w:after="60"/>
              <w:rPr>
                <w:rFonts w:ascii="Century Gothic" w:hAnsi="Century Gothic"/>
                <w:color w:val="FFFFFF" w:themeColor="background1"/>
                <w:sz w:val="20"/>
                <w:szCs w:val="20"/>
              </w:rPr>
            </w:pPr>
            <w:r w:rsidRPr="00BE48D6">
              <w:rPr>
                <w:rFonts w:ascii="Century Gothic" w:hAnsi="Century Gothic"/>
                <w:color w:val="FFFFFF" w:themeColor="background1"/>
                <w:sz w:val="20"/>
                <w:szCs w:val="20"/>
              </w:rPr>
              <w:t>Contain AIS infestations through early detection and rapid response, and by fostering good communication and knowledge among partners.</w:t>
            </w:r>
          </w:p>
        </w:tc>
      </w:tr>
      <w:tr w:rsidR="00BB52E0" w:rsidRPr="00BB52E0" w:rsidTr="00377043">
        <w:tc>
          <w:tcPr>
            <w:tcW w:w="5000" w:type="pct"/>
            <w:gridSpan w:val="2"/>
            <w:shd w:val="clear" w:color="auto" w:fill="auto"/>
          </w:tcPr>
          <w:p w:rsidR="00BB52E0" w:rsidRPr="00BB52E0" w:rsidRDefault="00BB52E0" w:rsidP="00377043">
            <w:pPr>
              <w:spacing w:before="60" w:after="60"/>
              <w:rPr>
                <w:rFonts w:ascii="Century Gothic" w:hAnsi="Century Gothic"/>
                <w:b/>
                <w:sz w:val="20"/>
                <w:szCs w:val="20"/>
              </w:rPr>
            </w:pPr>
            <w:r w:rsidRPr="00BB52E0">
              <w:rPr>
                <w:rFonts w:ascii="Century Gothic" w:hAnsi="Century Gothic"/>
                <w:b/>
                <w:sz w:val="20"/>
                <w:szCs w:val="20"/>
              </w:rPr>
              <w:t>Objective 1: Increase monitoring and support early detection and rapid response.</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1: Expand AIS monitoring and early detection.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 xml:space="preserve">Continue and increase monitoring for AIS. Local partners will work within their jurisdictions to monitor waterbodies within the St. Croix River Basin. Monitoring will use state-approved protocols, state-supported reporting procedures, and partners will follow their state’s rapid response communications charts to report new findings. Regional partners with the ability to monitor will work to fill monitoring gaps at the local level. Additionally, partners will promote citizen action through educational trainings (as outlined in Goal 1, Objective 1, </w:t>
            </w:r>
            <w:proofErr w:type="gramStart"/>
            <w:r w:rsidRPr="00BB52E0">
              <w:rPr>
                <w:rFonts w:ascii="Century Gothic" w:hAnsi="Century Gothic"/>
                <w:sz w:val="20"/>
                <w:szCs w:val="20"/>
              </w:rPr>
              <w:t>Action</w:t>
            </w:r>
            <w:proofErr w:type="gramEnd"/>
            <w:r w:rsidRPr="00BB52E0">
              <w:rPr>
                <w:rFonts w:ascii="Century Gothic" w:hAnsi="Century Gothic"/>
                <w:sz w:val="20"/>
                <w:szCs w:val="20"/>
              </w:rPr>
              <w:t xml:space="preserve"> 2) and ask citizens to implement their identification skills and notify local AIS coordinators with their findings.</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 Polk County, Douglas County, Burnett County, Bone Lake, St. Croix County, CMSCWD, SCRA, Washington County, GLIFWC, local watershed management organizations</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2: Support development and expansion of new early detection tools and strategies.</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Support use of new early detection tools and strategies in St. Croix River Basin waterbodies. This should include using environmental DNA as a regular tool in detecting new, anticipated AIS in high risk parts of the St. Croix River Basin.</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 USGS (?)</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3: Develop a general, and, if needed, species-specific rapid response plan outlining actions required for the first detection of a species not previously known in the St. Croix River Basin.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Develop a regional AIS rapid response plan that will include a decision-making process to organize the response to new AIS infestations based upon the local ecology, institutional frameworks, and available resources. Encourage partners to use this plan, and work collaboratively where needed.</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St. Croix County, local watershed management organizations, CMSCWD, SCRA</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lastRenderedPageBreak/>
              <w:t>Action 4: Work with partners to conduct rapid response and projects.</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 xml:space="preserve">If and when </w:t>
            </w:r>
            <w:proofErr w:type="gramStart"/>
            <w:r w:rsidRPr="00BB52E0">
              <w:rPr>
                <w:rFonts w:ascii="Century Gothic" w:hAnsi="Century Gothic"/>
                <w:sz w:val="20"/>
                <w:szCs w:val="20"/>
              </w:rPr>
              <w:t>a new</w:t>
            </w:r>
            <w:proofErr w:type="gramEnd"/>
            <w:r w:rsidRPr="00BB52E0">
              <w:rPr>
                <w:rFonts w:ascii="Century Gothic" w:hAnsi="Century Gothic"/>
                <w:sz w:val="20"/>
                <w:szCs w:val="20"/>
              </w:rPr>
              <w:t xml:space="preserve"> AIS is detected, partners will work collectively to eradicate that species using the regional AIS rapid response plan (Goal 2, Objective 1, Action 3).</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 local watershed management organizations, CMSCWD, SCRA, Bone Lake</w:t>
            </w:r>
          </w:p>
        </w:tc>
      </w:tr>
      <w:tr w:rsidR="00BB52E0" w:rsidRPr="00471A4D" w:rsidTr="00471A4D">
        <w:tc>
          <w:tcPr>
            <w:tcW w:w="5000" w:type="pct"/>
            <w:gridSpan w:val="2"/>
            <w:shd w:val="clear" w:color="auto" w:fill="FFFFFF" w:themeFill="background1"/>
          </w:tcPr>
          <w:p w:rsidR="00BB52E0" w:rsidRPr="00BB52E0" w:rsidRDefault="00BB52E0" w:rsidP="00377043">
            <w:pPr>
              <w:spacing w:before="60" w:after="60"/>
              <w:rPr>
                <w:rFonts w:ascii="Century Gothic" w:hAnsi="Century Gothic"/>
                <w:b/>
                <w:sz w:val="20"/>
                <w:szCs w:val="20"/>
              </w:rPr>
            </w:pPr>
            <w:r w:rsidRPr="00BB52E0">
              <w:rPr>
                <w:rFonts w:ascii="Century Gothic" w:hAnsi="Century Gothic"/>
                <w:b/>
                <w:sz w:val="20"/>
                <w:szCs w:val="20"/>
              </w:rPr>
              <w:t>Objective 2: Develop management strategies to limit the spread of established populations of AIS to and from the St. Croix River Basin waterbodies.</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1: Sustain and build an AIS Work Group that meets regularly.</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Sustain the initial partnership that has come together to develop this Strategic Plan and pursue additional partners to increase its capacity. Ensure that the partnership meets regularly to discuss ongoing AIS news, new infestations, new management practices, and other AIS topics. The group should establish a memorandum of understanding, which will define roles and responsibilities and coordination.</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 Washington County, Polk County, Douglas County, Burnett County, Chisago County, GLIFWC, Bone Lake, St. Croix County, CMSCWD, SCRA (lead)</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2: Build regional and national partnerships and establish clearly defined roles and responsibilities, and coordinate between partners working on AIS issues in the St. Croix River Basin.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Engage local stakeholders in a coordinated effort to address AIS issues through a regional St. Croix River Basin AIS Working Group. This will allow partners to:</w:t>
            </w:r>
          </w:p>
          <w:p w:rsidR="00BB52E0" w:rsidRPr="00BB52E0" w:rsidRDefault="00BB52E0" w:rsidP="00BB52E0">
            <w:pPr>
              <w:pStyle w:val="ListParagraph"/>
              <w:numPr>
                <w:ilvl w:val="0"/>
                <w:numId w:val="8"/>
              </w:numPr>
              <w:spacing w:before="120" w:after="120"/>
              <w:rPr>
                <w:rFonts w:ascii="Century Gothic" w:hAnsi="Century Gothic"/>
                <w:sz w:val="20"/>
                <w:szCs w:val="20"/>
              </w:rPr>
            </w:pPr>
            <w:r w:rsidRPr="00BB52E0">
              <w:rPr>
                <w:rFonts w:ascii="Century Gothic" w:hAnsi="Century Gothic"/>
                <w:sz w:val="20"/>
                <w:szCs w:val="20"/>
              </w:rPr>
              <w:t>Maintain and increase regional and national partnerships through ongoing communication and collaboration efforts.</w:t>
            </w:r>
          </w:p>
          <w:p w:rsidR="00BB52E0" w:rsidRPr="00BB52E0" w:rsidRDefault="00BB52E0" w:rsidP="00BB52E0">
            <w:pPr>
              <w:pStyle w:val="ListParagraph"/>
              <w:numPr>
                <w:ilvl w:val="0"/>
                <w:numId w:val="8"/>
              </w:numPr>
              <w:spacing w:before="120" w:after="120"/>
              <w:rPr>
                <w:rFonts w:ascii="Century Gothic" w:hAnsi="Century Gothic"/>
                <w:sz w:val="20"/>
                <w:szCs w:val="20"/>
              </w:rPr>
            </w:pPr>
            <w:r w:rsidRPr="00BB52E0">
              <w:rPr>
                <w:rFonts w:ascii="Century Gothic" w:hAnsi="Century Gothic"/>
                <w:sz w:val="20"/>
                <w:szCs w:val="20"/>
              </w:rPr>
              <w:t>Coordinate all levels of AIS work to avoid duplication, leverage resources, and share knowledge and expertise among federal, state, and local governments; tribal interests; nongovernmental organizations; and private sector interest.</w:t>
            </w:r>
          </w:p>
          <w:p w:rsidR="00BB52E0" w:rsidRPr="00BB52E0" w:rsidRDefault="00BB52E0" w:rsidP="00BB52E0">
            <w:pPr>
              <w:pStyle w:val="ListParagraph"/>
              <w:numPr>
                <w:ilvl w:val="0"/>
                <w:numId w:val="8"/>
              </w:numPr>
              <w:spacing w:before="120" w:after="120"/>
              <w:rPr>
                <w:rFonts w:ascii="Century Gothic" w:hAnsi="Century Gothic"/>
                <w:sz w:val="20"/>
                <w:szCs w:val="20"/>
              </w:rPr>
            </w:pPr>
            <w:r w:rsidRPr="00BB52E0">
              <w:rPr>
                <w:rFonts w:ascii="Century Gothic" w:hAnsi="Century Gothic"/>
                <w:sz w:val="20"/>
                <w:szCs w:val="20"/>
              </w:rPr>
              <w:t>Foster the development and participation of local partnerships to address AIS using watershed-wide approaches.</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 Washington County, Polk County, Douglas County, Burnett County, Chisago County, GLIFWC, Bone Lake, St. Croix County, CMSCWD, SCRA (lead)</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br w:type="page"/>
              <w:t>Action 3:  Develop a communications network between local natural resources managers and AIS researchers across the nation and world.</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Develop and encourage communication between stakeholders, local natural resource managers, and AIS researchers throughout the world. This network will serve as a communications highway to understand and learn about what research is occurring elsewhere in the nation and world, and can allow the St. Croix River and its Basin to be included as a replicate in existing projects.</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SCRA</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4: Develop a clearinghouse for AIS inventory data and AIS-</w:t>
            </w:r>
            <w:r w:rsidRPr="00BB52E0">
              <w:rPr>
                <w:rFonts w:ascii="Century Gothic" w:hAnsi="Century Gothic"/>
                <w:sz w:val="20"/>
                <w:szCs w:val="20"/>
              </w:rPr>
              <w:lastRenderedPageBreak/>
              <w:t>related information for the St. Croix River Basin.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lastRenderedPageBreak/>
              <w:t xml:space="preserve">Develop an online clearinghouse that will serve as a communication forum between different stakeholders in the St. Croix River Basin and will facilitate information sharing. This forum will be a place where partners can house information on ongoing projects, success stories, lessons learned, resources available to loan to others in need, and geographical data on known AIS </w:t>
            </w:r>
            <w:r w:rsidRPr="00BB52E0">
              <w:rPr>
                <w:rFonts w:ascii="Century Gothic" w:hAnsi="Century Gothic"/>
                <w:sz w:val="20"/>
                <w:szCs w:val="20"/>
              </w:rPr>
              <w:lastRenderedPageBreak/>
              <w:t>locations, among other things. (Note: this will not replace existing AIS geographical databases but may source data from those locations to create a complete map for the entire watershed.</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National Park Service, Polk County, Douglas County, Burnett County, GLIFWC, Bone Lake, SCRA</w:t>
            </w:r>
          </w:p>
        </w:tc>
      </w:tr>
    </w:tbl>
    <w:p w:rsidR="00BB52E0" w:rsidRPr="00BB52E0" w:rsidRDefault="00BB52E0" w:rsidP="00BB52E0">
      <w:pPr>
        <w:rPr>
          <w:rFonts w:ascii="Century Gothic" w:hAnsi="Century Gothic"/>
          <w:sz w:val="20"/>
          <w:szCs w:val="20"/>
        </w:rPr>
      </w:pPr>
    </w:p>
    <w:tbl>
      <w:tblPr>
        <w:tblStyle w:val="TableGrid"/>
        <w:tblW w:w="5000" w:type="pct"/>
        <w:tblLook w:val="04A0" w:firstRow="1" w:lastRow="0" w:firstColumn="1" w:lastColumn="0" w:noHBand="0" w:noVBand="1"/>
      </w:tblPr>
      <w:tblGrid>
        <w:gridCol w:w="1875"/>
        <w:gridCol w:w="7701"/>
      </w:tblGrid>
      <w:tr w:rsidR="00BB52E0" w:rsidRPr="00BE48D6" w:rsidTr="00BB52E0">
        <w:trPr>
          <w:trHeight w:val="620"/>
        </w:trPr>
        <w:tc>
          <w:tcPr>
            <w:tcW w:w="5000" w:type="pct"/>
            <w:gridSpan w:val="2"/>
            <w:shd w:val="clear" w:color="auto" w:fill="215868" w:themeFill="accent5" w:themeFillShade="80"/>
          </w:tcPr>
          <w:p w:rsidR="00BB52E0" w:rsidRPr="00BE48D6" w:rsidRDefault="00BB52E0" w:rsidP="00377043">
            <w:pPr>
              <w:spacing w:before="60" w:after="60"/>
              <w:rPr>
                <w:rFonts w:ascii="Century Gothic" w:hAnsi="Century Gothic"/>
                <w:b/>
                <w:color w:val="FFFFFF" w:themeColor="background1"/>
                <w:sz w:val="20"/>
                <w:szCs w:val="20"/>
              </w:rPr>
            </w:pPr>
            <w:r w:rsidRPr="00BE48D6">
              <w:rPr>
                <w:rFonts w:ascii="Century Gothic" w:hAnsi="Century Gothic"/>
                <w:b/>
                <w:color w:val="FFFFFF" w:themeColor="background1"/>
                <w:sz w:val="20"/>
                <w:szCs w:val="20"/>
              </w:rPr>
              <w:t>Goal 3: Control</w:t>
            </w:r>
          </w:p>
          <w:p w:rsidR="00BB52E0" w:rsidRPr="00BE48D6" w:rsidRDefault="00BB52E0" w:rsidP="00377043">
            <w:pPr>
              <w:spacing w:before="60" w:after="60"/>
              <w:rPr>
                <w:rFonts w:ascii="Century Gothic" w:hAnsi="Century Gothic"/>
                <w:color w:val="FFFFFF" w:themeColor="background1"/>
                <w:sz w:val="20"/>
                <w:szCs w:val="20"/>
              </w:rPr>
            </w:pPr>
            <w:r w:rsidRPr="00BE48D6">
              <w:rPr>
                <w:rFonts w:ascii="Century Gothic" w:hAnsi="Century Gothic"/>
                <w:color w:val="FFFFFF" w:themeColor="background1"/>
                <w:sz w:val="20"/>
                <w:szCs w:val="20"/>
              </w:rPr>
              <w:t>Control and eradicate AIS infestations already present in the St. Croix River Basin and prevent them from spreading.</w:t>
            </w:r>
          </w:p>
        </w:tc>
      </w:tr>
      <w:tr w:rsidR="00BB52E0" w:rsidRPr="00BB52E0" w:rsidTr="00377043">
        <w:tc>
          <w:tcPr>
            <w:tcW w:w="5000" w:type="pct"/>
            <w:gridSpan w:val="2"/>
          </w:tcPr>
          <w:p w:rsidR="00BB52E0" w:rsidRPr="00BB52E0" w:rsidRDefault="00BB52E0" w:rsidP="00377043">
            <w:pPr>
              <w:spacing w:before="60" w:after="60"/>
              <w:rPr>
                <w:rFonts w:ascii="Century Gothic" w:hAnsi="Century Gothic"/>
                <w:b/>
                <w:sz w:val="20"/>
                <w:szCs w:val="20"/>
              </w:rPr>
            </w:pPr>
            <w:r w:rsidRPr="00BB52E0">
              <w:rPr>
                <w:rFonts w:ascii="Century Gothic" w:hAnsi="Century Gothic"/>
                <w:b/>
                <w:sz w:val="20"/>
                <w:szCs w:val="20"/>
              </w:rPr>
              <w:t>Objective 1: Control AIS in the St. Croix River Basin.</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1: Develop a regional AIS control and eradication plan.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Develop a regional AIS control plan that will include a decision making process to prioritize the response to existing AIS infestations based upon the local ecology, institutional frameworks, and available resources. Encourage partners to use this plan, and work collaboratively where needed.</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St. Croix County, SCRA, MN DNR, WI DNR</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2: Use integrated pest management to manage populations of invasive species.</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Use current research, best management practices, and best technologies to minimize AIS threats, control and manage infestations, and restore biodiversity of native communities.</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WI DNR, MN DNR, Polk County, Washburn County, Douglas County, local watershed management organizations</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3: Coordinate AIS control efforts throughout the St. Croix River Basin.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Coordinate, facilitate, and review control efforts among the federal, tribal, state, and local units of government, and non-governmental organizations in order to improve the efficiency and effectiveness of the management efforts and to ensure compliance with applicable laws.</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SCRA, MN DNR, WI DNR</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4: Train and encourage citizens to control AIS.</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Build an on-the-ground network of watershed residents that can respond quickly and knowledgably to local AIS infestations. Train citizens in species-specific integrated pest management control strategies. Help citizens make sure they have any required permits and assist with control grant applications.</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Polk County, local watershed management organizations, SCRA, MN DNR, WI DNR</w:t>
            </w:r>
          </w:p>
        </w:tc>
      </w:tr>
    </w:tbl>
    <w:p w:rsidR="00BB52E0" w:rsidRPr="00BB52E0" w:rsidRDefault="00BB52E0" w:rsidP="00BB52E0">
      <w:pPr>
        <w:rPr>
          <w:rFonts w:ascii="Century Gothic" w:hAnsi="Century Gothic"/>
          <w:sz w:val="20"/>
          <w:szCs w:val="20"/>
        </w:rPr>
      </w:pPr>
    </w:p>
    <w:tbl>
      <w:tblPr>
        <w:tblStyle w:val="TableGrid"/>
        <w:tblW w:w="5001" w:type="pct"/>
        <w:tblLook w:val="04A0" w:firstRow="1" w:lastRow="0" w:firstColumn="1" w:lastColumn="0" w:noHBand="0" w:noVBand="1"/>
      </w:tblPr>
      <w:tblGrid>
        <w:gridCol w:w="1875"/>
        <w:gridCol w:w="7703"/>
      </w:tblGrid>
      <w:tr w:rsidR="00BB52E0" w:rsidRPr="00BE48D6" w:rsidTr="00BB52E0">
        <w:tc>
          <w:tcPr>
            <w:tcW w:w="5000" w:type="pct"/>
            <w:gridSpan w:val="2"/>
            <w:shd w:val="clear" w:color="auto" w:fill="215868" w:themeFill="accent5" w:themeFillShade="80"/>
          </w:tcPr>
          <w:p w:rsidR="00BB52E0" w:rsidRPr="00BE48D6" w:rsidRDefault="00BB52E0" w:rsidP="00377043">
            <w:pPr>
              <w:spacing w:before="60" w:after="60"/>
              <w:rPr>
                <w:rFonts w:ascii="Century Gothic" w:hAnsi="Century Gothic"/>
                <w:b/>
                <w:color w:val="FFFFFF" w:themeColor="background1"/>
                <w:sz w:val="20"/>
                <w:szCs w:val="20"/>
              </w:rPr>
            </w:pPr>
            <w:r w:rsidRPr="00BE48D6">
              <w:rPr>
                <w:rFonts w:ascii="Century Gothic" w:hAnsi="Century Gothic"/>
                <w:b/>
                <w:color w:val="FFFFFF" w:themeColor="background1"/>
                <w:sz w:val="20"/>
                <w:szCs w:val="20"/>
              </w:rPr>
              <w:t>Goal 4: Coordination and Assessment</w:t>
            </w:r>
          </w:p>
          <w:p w:rsidR="00BB52E0" w:rsidRPr="00BE48D6" w:rsidRDefault="00BB52E0" w:rsidP="00377043">
            <w:pPr>
              <w:spacing w:before="60" w:after="60"/>
              <w:rPr>
                <w:rFonts w:ascii="Century Gothic" w:hAnsi="Century Gothic"/>
                <w:color w:val="FFFFFF" w:themeColor="background1"/>
                <w:sz w:val="20"/>
                <w:szCs w:val="20"/>
              </w:rPr>
            </w:pPr>
            <w:r w:rsidRPr="00BE48D6">
              <w:rPr>
                <w:rFonts w:ascii="Century Gothic" w:hAnsi="Century Gothic"/>
                <w:color w:val="FFFFFF" w:themeColor="background1"/>
                <w:sz w:val="20"/>
                <w:szCs w:val="20"/>
              </w:rPr>
              <w:t>Ensure that this AIS Strategic Plan is implemented, and monitor its effectiveness.</w:t>
            </w:r>
          </w:p>
        </w:tc>
      </w:tr>
      <w:tr w:rsidR="00BB52E0" w:rsidRPr="00BB52E0" w:rsidTr="00377043">
        <w:tc>
          <w:tcPr>
            <w:tcW w:w="5000" w:type="pct"/>
            <w:gridSpan w:val="2"/>
          </w:tcPr>
          <w:p w:rsidR="00BB52E0" w:rsidRPr="00BB52E0" w:rsidRDefault="00BB52E0" w:rsidP="00377043">
            <w:pPr>
              <w:spacing w:before="60" w:after="60"/>
              <w:rPr>
                <w:rFonts w:ascii="Century Gothic" w:hAnsi="Century Gothic"/>
                <w:b/>
                <w:sz w:val="20"/>
                <w:szCs w:val="20"/>
              </w:rPr>
            </w:pPr>
            <w:r w:rsidRPr="00BB52E0">
              <w:rPr>
                <w:rFonts w:ascii="Century Gothic" w:hAnsi="Century Gothic"/>
                <w:b/>
                <w:sz w:val="20"/>
                <w:szCs w:val="20"/>
              </w:rPr>
              <w:t>Objective 1: Seek sustainable funding for AIS activities.</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 xml:space="preserve">Action 1: Seek sustainable funding for AIS </w:t>
            </w:r>
            <w:r w:rsidRPr="00BB52E0">
              <w:rPr>
                <w:rFonts w:ascii="Century Gothic" w:hAnsi="Century Gothic"/>
                <w:sz w:val="20"/>
                <w:szCs w:val="20"/>
              </w:rPr>
              <w:lastRenderedPageBreak/>
              <w:t>activities.</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lastRenderedPageBreak/>
              <w:t xml:space="preserve">Identify and pursue sustainable funding sources and seek partners and sponsors to ensure actions in this Strategic Plan are accomplished. Seek funding sources to support AIS research, monitoring, planning, restoration, </w:t>
            </w:r>
            <w:r w:rsidRPr="00BB52E0">
              <w:rPr>
                <w:rFonts w:ascii="Century Gothic" w:hAnsi="Century Gothic"/>
                <w:sz w:val="20"/>
                <w:szCs w:val="20"/>
              </w:rPr>
              <w:lastRenderedPageBreak/>
              <w:t>and education activities. Work collaboratively with partners to seek funding and to leverage resources.  Additionally, support efforts to fund AIS staff positions on the local and regional level throughout the St Croix River Basin.</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SCRA, WI DNR, MN DNR</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lastRenderedPageBreak/>
              <w:t>Action 2: Periodically monitor the effectiveness of this Strategic Plan.</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The AIS Work Group will meet 2-4 times per year to assess progress on the deliverables of this Strategic Plan and identify actions to take collectively if certain deliverables are not or are unsuccessfully produced.</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Polk County, Bone Lake, SCRA, National Park Service, Washington County, Douglas County, Burnett County, Chisago County, St. Croix County, CMSCWD, MN DNR, WI DNR</w:t>
            </w:r>
          </w:p>
        </w:tc>
      </w:tr>
      <w:tr w:rsidR="00BB52E0" w:rsidRPr="00BB52E0" w:rsidTr="00377043">
        <w:tc>
          <w:tcPr>
            <w:tcW w:w="5000" w:type="pct"/>
            <w:gridSpan w:val="2"/>
          </w:tcPr>
          <w:p w:rsidR="00BB52E0" w:rsidRPr="00BB52E0" w:rsidRDefault="00BB52E0" w:rsidP="00377043">
            <w:pPr>
              <w:spacing w:before="60" w:after="60"/>
              <w:rPr>
                <w:rFonts w:ascii="Century Gothic" w:hAnsi="Century Gothic"/>
                <w:b/>
                <w:sz w:val="20"/>
                <w:szCs w:val="20"/>
              </w:rPr>
            </w:pPr>
            <w:r w:rsidRPr="00BB52E0">
              <w:rPr>
                <w:rFonts w:ascii="Century Gothic" w:hAnsi="Century Gothic"/>
                <w:b/>
                <w:sz w:val="20"/>
                <w:szCs w:val="20"/>
              </w:rPr>
              <w:t>Objective 2: Increase community capacity to effect change in AIS prevention and control practices on the community level throughout the St. Croix River Basin</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1: Determine current community capacity for addressing AIS issues in the St. Croix River Basin</w:t>
            </w:r>
            <w:r w:rsidR="00961372">
              <w:rPr>
                <w:rFonts w:ascii="Century Gothic" w:hAnsi="Century Gothic"/>
                <w:sz w:val="20"/>
                <w:szCs w:val="20"/>
              </w:rPr>
              <w:t xml:space="preserve"> and increase that level</w:t>
            </w:r>
            <w:r w:rsidRPr="00BB52E0">
              <w:rPr>
                <w:rFonts w:ascii="Century Gothic" w:hAnsi="Century Gothic"/>
                <w:sz w:val="20"/>
                <w:szCs w:val="20"/>
              </w:rPr>
              <w:t>.</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Assess current efforts throughout the communities of the St. Croix River Basin. Identify ongoing efforts and practices to prevent, contain, and control AIS, as well as key community supporters and advocates. Identify strategies for building community capacity using this baseline.</w:t>
            </w:r>
            <w:r w:rsidR="00961372">
              <w:rPr>
                <w:rFonts w:ascii="Century Gothic" w:hAnsi="Century Gothic"/>
                <w:sz w:val="20"/>
                <w:szCs w:val="20"/>
              </w:rPr>
              <w:t xml:space="preserve"> </w:t>
            </w:r>
            <w:r w:rsidR="00961372">
              <w:rPr>
                <w:rFonts w:ascii="Century Gothic" w:hAnsi="Century Gothic"/>
                <w:sz w:val="20"/>
                <w:szCs w:val="20"/>
              </w:rPr>
              <w:t>Develop sustainable and meaningful relationships with the citizens and stakeholders that live, work, and recreate within the St. Croix River Basin to prevent, contain, and control AIS.</w:t>
            </w:r>
            <w:r w:rsidR="00961372">
              <w:rPr>
                <w:rFonts w:ascii="Century Gothic" w:hAnsi="Century Gothic"/>
                <w:sz w:val="20"/>
                <w:szCs w:val="20"/>
              </w:rPr>
              <w:t xml:space="preserve"> Work AIS education into lake and river groups’ annual </w:t>
            </w:r>
            <w:proofErr w:type="gramStart"/>
            <w:r w:rsidR="00961372">
              <w:rPr>
                <w:rFonts w:ascii="Century Gothic" w:hAnsi="Century Gothic"/>
                <w:sz w:val="20"/>
                <w:szCs w:val="20"/>
              </w:rPr>
              <w:t>meetings,</w:t>
            </w:r>
            <w:proofErr w:type="gramEnd"/>
            <w:r w:rsidR="00961372">
              <w:rPr>
                <w:rFonts w:ascii="Century Gothic" w:hAnsi="Century Gothic"/>
                <w:sz w:val="20"/>
                <w:szCs w:val="20"/>
              </w:rPr>
              <w:t xml:space="preserve"> and into a component of the Northwest Lakes Conference in future years.</w:t>
            </w:r>
            <w:r w:rsidR="000E47EE">
              <w:rPr>
                <w:rFonts w:ascii="Century Gothic" w:hAnsi="Century Gothic"/>
                <w:sz w:val="20"/>
                <w:szCs w:val="20"/>
              </w:rPr>
              <w:t xml:space="preserve"> Target opinion leaders and enhance their</w:t>
            </w:r>
            <w:bookmarkStart w:id="0" w:name="_GoBack"/>
            <w:bookmarkEnd w:id="0"/>
            <w:r w:rsidR="000E47EE">
              <w:rPr>
                <w:rFonts w:ascii="Century Gothic" w:hAnsi="Century Gothic"/>
                <w:sz w:val="20"/>
                <w:szCs w:val="20"/>
              </w:rPr>
              <w:t xml:space="preserve"> perceived knowledge and self-efficacy.</w:t>
            </w:r>
          </w:p>
          <w:p w:rsidR="00BB52E0" w:rsidRPr="00BB52E0" w:rsidRDefault="00BB52E0" w:rsidP="00961372">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xml:space="preserve">: </w:t>
            </w:r>
            <w:r w:rsidR="00961372">
              <w:rPr>
                <w:rFonts w:ascii="Century Gothic" w:hAnsi="Century Gothic"/>
                <w:sz w:val="20"/>
                <w:szCs w:val="20"/>
              </w:rPr>
              <w:t>SCRA</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br w:type="page"/>
              <w:t>Action 2: Increase public participation and knowledge in AIS prevention, containment, and control.</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Maintain an open invitation to the public for joining the AIS Work Group as a hands-on opportunity for community members to be engaged in AIS activities. Furthermore, increase diversity of partners – involve key stakeholders and find leaders of engaged interest groups (i.e., fishermen, lake associations, etc.) to assist in preventing, containing, and controlling AIS.</w:t>
            </w:r>
            <w:r w:rsidR="00961372">
              <w:rPr>
                <w:rFonts w:ascii="Century Gothic" w:hAnsi="Century Gothic"/>
                <w:sz w:val="20"/>
                <w:szCs w:val="20"/>
              </w:rPr>
              <w:t xml:space="preserve"> These key stakeholders will be approached with specific actions and ideas to generate interest.</w:t>
            </w:r>
            <w:r w:rsidR="000E47EE">
              <w:rPr>
                <w:rFonts w:ascii="Century Gothic" w:hAnsi="Century Gothic"/>
                <w:sz w:val="20"/>
                <w:szCs w:val="20"/>
              </w:rPr>
              <w:t xml:space="preserve"> </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SCRA</w:t>
            </w:r>
          </w:p>
        </w:tc>
      </w:tr>
      <w:tr w:rsidR="00BB52E0" w:rsidRPr="00BB52E0" w:rsidTr="00377043">
        <w:tc>
          <w:tcPr>
            <w:tcW w:w="979"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Action 3: Provide leadership in the movement to increase community capacity.</w:t>
            </w:r>
          </w:p>
        </w:tc>
        <w:tc>
          <w:tcPr>
            <w:tcW w:w="4021" w:type="pct"/>
          </w:tcPr>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rPr>
              <w:t>Focus the attention of the AIS Work Group on advising and leading efforts to increase community capacity as needed. Consider developing a subcommittee to oversee this work if needed or desired.</w:t>
            </w:r>
            <w:r w:rsidR="00961372">
              <w:rPr>
                <w:rFonts w:ascii="Century Gothic" w:hAnsi="Century Gothic"/>
                <w:sz w:val="20"/>
                <w:szCs w:val="20"/>
              </w:rPr>
              <w:t xml:space="preserve"> </w:t>
            </w:r>
          </w:p>
          <w:p w:rsidR="00BB52E0" w:rsidRPr="00BB52E0" w:rsidRDefault="00BB52E0" w:rsidP="00377043">
            <w:pPr>
              <w:spacing w:before="120" w:after="120"/>
              <w:rPr>
                <w:rFonts w:ascii="Century Gothic" w:hAnsi="Century Gothic"/>
                <w:sz w:val="20"/>
                <w:szCs w:val="20"/>
              </w:rPr>
            </w:pPr>
            <w:r w:rsidRPr="00BB52E0">
              <w:rPr>
                <w:rFonts w:ascii="Century Gothic" w:hAnsi="Century Gothic"/>
                <w:sz w:val="20"/>
                <w:szCs w:val="20"/>
                <w:u w:val="single"/>
              </w:rPr>
              <w:t>Partners</w:t>
            </w:r>
            <w:r w:rsidRPr="00BB52E0">
              <w:rPr>
                <w:rFonts w:ascii="Century Gothic" w:hAnsi="Century Gothic"/>
                <w:sz w:val="20"/>
                <w:szCs w:val="20"/>
              </w:rPr>
              <w:t>: SCRA</w:t>
            </w:r>
          </w:p>
        </w:tc>
      </w:tr>
    </w:tbl>
    <w:p w:rsidR="00BB52E0" w:rsidRDefault="00BB52E0" w:rsidP="006F17B1">
      <w:pPr>
        <w:spacing w:after="0"/>
        <w:jc w:val="both"/>
        <w:rPr>
          <w:rFonts w:ascii="Century Gothic" w:hAnsi="Century Gothic"/>
          <w:sz w:val="20"/>
          <w:szCs w:val="20"/>
        </w:rPr>
      </w:pPr>
    </w:p>
    <w:sectPr w:rsidR="00BB52E0" w:rsidSect="000858C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C1" w:rsidRDefault="005E40C1" w:rsidP="000858C3">
      <w:pPr>
        <w:spacing w:after="0" w:line="240" w:lineRule="auto"/>
      </w:pPr>
      <w:r>
        <w:separator/>
      </w:r>
    </w:p>
  </w:endnote>
  <w:endnote w:type="continuationSeparator" w:id="0">
    <w:p w:rsidR="005E40C1" w:rsidRDefault="005E40C1" w:rsidP="0008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685037"/>
      <w:docPartObj>
        <w:docPartGallery w:val="Page Numbers (Bottom of Page)"/>
        <w:docPartUnique/>
      </w:docPartObj>
    </w:sdtPr>
    <w:sdtEndPr>
      <w:rPr>
        <w:rFonts w:ascii="Century Gothic" w:hAnsi="Century Gothic"/>
        <w:noProof/>
      </w:rPr>
    </w:sdtEndPr>
    <w:sdtContent>
      <w:p w:rsidR="00377043" w:rsidRPr="00032E2E" w:rsidRDefault="00377043">
        <w:pPr>
          <w:pStyle w:val="Footer"/>
          <w:jc w:val="right"/>
          <w:rPr>
            <w:rFonts w:ascii="Century Gothic" w:hAnsi="Century Gothic"/>
          </w:rPr>
        </w:pPr>
        <w:r w:rsidRPr="00032E2E">
          <w:rPr>
            <w:rFonts w:ascii="Century Gothic" w:hAnsi="Century Gothic"/>
          </w:rPr>
          <w:fldChar w:fldCharType="begin"/>
        </w:r>
        <w:r w:rsidRPr="00032E2E">
          <w:rPr>
            <w:rFonts w:ascii="Century Gothic" w:hAnsi="Century Gothic"/>
          </w:rPr>
          <w:instrText xml:space="preserve"> PAGE   \* MERGEFORMAT </w:instrText>
        </w:r>
        <w:r w:rsidRPr="00032E2E">
          <w:rPr>
            <w:rFonts w:ascii="Century Gothic" w:hAnsi="Century Gothic"/>
          </w:rPr>
          <w:fldChar w:fldCharType="separate"/>
        </w:r>
        <w:r w:rsidR="000E47EE">
          <w:rPr>
            <w:rFonts w:ascii="Century Gothic" w:hAnsi="Century Gothic"/>
            <w:noProof/>
          </w:rPr>
          <w:t>28</w:t>
        </w:r>
        <w:r w:rsidRPr="00032E2E">
          <w:rPr>
            <w:rFonts w:ascii="Century Gothic" w:hAnsi="Century Gothic"/>
            <w:noProof/>
          </w:rPr>
          <w:fldChar w:fldCharType="end"/>
        </w:r>
      </w:p>
    </w:sdtContent>
  </w:sdt>
  <w:p w:rsidR="00377043" w:rsidRPr="00EA7EFC" w:rsidRDefault="00377043" w:rsidP="00EA7EFC">
    <w:pPr>
      <w:pStyle w:val="Footer"/>
      <w:tabs>
        <w:tab w:val="clear" w:pos="4680"/>
        <w:tab w:val="left" w:pos="0"/>
        <w:tab w:val="left" w:pos="9360"/>
      </w:tabs>
      <w:jc w:val="center"/>
      <w:rPr>
        <w:rFonts w:ascii="Century Gothic" w:hAnsi="Century Gothic"/>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C1" w:rsidRDefault="005E40C1" w:rsidP="000858C3">
      <w:pPr>
        <w:spacing w:after="0" w:line="240" w:lineRule="auto"/>
      </w:pPr>
      <w:r>
        <w:separator/>
      </w:r>
    </w:p>
  </w:footnote>
  <w:footnote w:type="continuationSeparator" w:id="0">
    <w:p w:rsidR="005E40C1" w:rsidRDefault="005E40C1" w:rsidP="000858C3">
      <w:pPr>
        <w:spacing w:after="0" w:line="240" w:lineRule="auto"/>
      </w:pPr>
      <w:r>
        <w:continuationSeparator/>
      </w:r>
    </w:p>
  </w:footnote>
  <w:footnote w:id="1">
    <w:p w:rsidR="00377043" w:rsidRPr="00197982" w:rsidRDefault="00377043">
      <w:pPr>
        <w:pStyle w:val="FootnoteText"/>
        <w:rPr>
          <w:rFonts w:ascii="Century Gothic" w:hAnsi="Century Gothic"/>
          <w:sz w:val="16"/>
          <w:szCs w:val="16"/>
        </w:rPr>
      </w:pPr>
      <w:r w:rsidRPr="00197982">
        <w:rPr>
          <w:rStyle w:val="FootnoteReference"/>
          <w:rFonts w:ascii="Century Gothic" w:hAnsi="Century Gothic"/>
          <w:sz w:val="16"/>
          <w:szCs w:val="16"/>
        </w:rPr>
        <w:footnoteRef/>
      </w:r>
      <w:r w:rsidRPr="00197982">
        <w:rPr>
          <w:rFonts w:ascii="Century Gothic" w:hAnsi="Century Gothic"/>
          <w:sz w:val="16"/>
          <w:szCs w:val="16"/>
        </w:rPr>
        <w:t xml:space="preserve"> </w:t>
      </w:r>
      <w:r w:rsidRPr="00197982">
        <w:rPr>
          <w:rFonts w:ascii="Century Gothic" w:hAnsi="Century Gothic"/>
          <w:color w:val="333333"/>
          <w:sz w:val="16"/>
          <w:szCs w:val="16"/>
          <w:shd w:val="clear" w:color="auto" w:fill="FFFFFF"/>
        </w:rPr>
        <w:t xml:space="preserve">Pimentel, D., S. McNair, J. </w:t>
      </w:r>
      <w:proofErr w:type="spellStart"/>
      <w:r w:rsidRPr="00197982">
        <w:rPr>
          <w:rFonts w:ascii="Century Gothic" w:hAnsi="Century Gothic"/>
          <w:color w:val="333333"/>
          <w:sz w:val="16"/>
          <w:szCs w:val="16"/>
          <w:shd w:val="clear" w:color="auto" w:fill="FFFFFF"/>
        </w:rPr>
        <w:t>Janecka</w:t>
      </w:r>
      <w:proofErr w:type="spellEnd"/>
      <w:r w:rsidRPr="00197982">
        <w:rPr>
          <w:rFonts w:ascii="Century Gothic" w:hAnsi="Century Gothic"/>
          <w:color w:val="333333"/>
          <w:sz w:val="16"/>
          <w:szCs w:val="16"/>
          <w:shd w:val="clear" w:color="auto" w:fill="FFFFFF"/>
        </w:rPr>
        <w:t xml:space="preserve">, J. Wightman, C. Simmonds, C. O’Connell, E. Wong, L. Russel, J. </w:t>
      </w:r>
      <w:proofErr w:type="spellStart"/>
      <w:r w:rsidRPr="00197982">
        <w:rPr>
          <w:rFonts w:ascii="Century Gothic" w:hAnsi="Century Gothic"/>
          <w:color w:val="333333"/>
          <w:sz w:val="16"/>
          <w:szCs w:val="16"/>
          <w:shd w:val="clear" w:color="auto" w:fill="FFFFFF"/>
        </w:rPr>
        <w:t>Zern</w:t>
      </w:r>
      <w:proofErr w:type="spellEnd"/>
      <w:r w:rsidRPr="00197982">
        <w:rPr>
          <w:rFonts w:ascii="Century Gothic" w:hAnsi="Century Gothic"/>
          <w:color w:val="333333"/>
          <w:sz w:val="16"/>
          <w:szCs w:val="16"/>
          <w:shd w:val="clear" w:color="auto" w:fill="FFFFFF"/>
        </w:rPr>
        <w:t xml:space="preserve">, T. Aquino and T. </w:t>
      </w:r>
      <w:proofErr w:type="spellStart"/>
      <w:r w:rsidRPr="00197982">
        <w:rPr>
          <w:rFonts w:ascii="Century Gothic" w:hAnsi="Century Gothic"/>
          <w:color w:val="333333"/>
          <w:sz w:val="16"/>
          <w:szCs w:val="16"/>
          <w:shd w:val="clear" w:color="auto" w:fill="FFFFFF"/>
        </w:rPr>
        <w:t>Tsomondo</w:t>
      </w:r>
      <w:proofErr w:type="spellEnd"/>
      <w:r w:rsidRPr="00197982">
        <w:rPr>
          <w:rFonts w:ascii="Century Gothic" w:hAnsi="Century Gothic"/>
          <w:color w:val="333333"/>
          <w:sz w:val="16"/>
          <w:szCs w:val="16"/>
          <w:shd w:val="clear" w:color="auto" w:fill="FFFFFF"/>
        </w:rPr>
        <w:t>. 2001. Economic and environmental threats of alien plant, animal, and microbe invasions.</w:t>
      </w:r>
      <w:r w:rsidRPr="00197982">
        <w:rPr>
          <w:rStyle w:val="apple-converted-space"/>
          <w:rFonts w:ascii="Century Gothic" w:hAnsi="Century Gothic"/>
          <w:color w:val="333333"/>
          <w:sz w:val="16"/>
          <w:szCs w:val="16"/>
          <w:shd w:val="clear" w:color="auto" w:fill="FFFFFF"/>
        </w:rPr>
        <w:t> </w:t>
      </w:r>
      <w:r w:rsidRPr="00197982">
        <w:rPr>
          <w:rFonts w:ascii="Century Gothic" w:hAnsi="Century Gothic"/>
          <w:i/>
          <w:iCs/>
          <w:color w:val="333333"/>
          <w:sz w:val="16"/>
          <w:szCs w:val="16"/>
          <w:shd w:val="clear" w:color="auto" w:fill="FFFFFF"/>
        </w:rPr>
        <w:t>Agriculture, Ecosystems &amp; Environment</w:t>
      </w:r>
      <w:r w:rsidRPr="00197982">
        <w:rPr>
          <w:rStyle w:val="apple-converted-space"/>
          <w:rFonts w:ascii="Century Gothic" w:hAnsi="Century Gothic"/>
          <w:color w:val="333333"/>
          <w:sz w:val="16"/>
          <w:szCs w:val="16"/>
          <w:shd w:val="clear" w:color="auto" w:fill="FFFFFF"/>
        </w:rPr>
        <w:t> </w:t>
      </w:r>
      <w:r w:rsidRPr="00197982">
        <w:rPr>
          <w:rFonts w:ascii="Century Gothic" w:hAnsi="Century Gothic"/>
          <w:b/>
          <w:bCs/>
          <w:color w:val="333333"/>
          <w:sz w:val="16"/>
          <w:szCs w:val="16"/>
          <w:shd w:val="clear" w:color="auto" w:fill="FFFFFF"/>
        </w:rPr>
        <w:t>84(1)</w:t>
      </w:r>
      <w:r w:rsidRPr="00197982">
        <w:rPr>
          <w:rFonts w:ascii="Century Gothic" w:hAnsi="Century Gothic"/>
          <w:color w:val="333333"/>
          <w:sz w:val="16"/>
          <w:szCs w:val="16"/>
          <w:shd w:val="clear" w:color="auto" w:fill="FFFFFF"/>
        </w:rPr>
        <w:t>: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73949"/>
      <w:docPartObj>
        <w:docPartGallery w:val="Watermarks"/>
        <w:docPartUnique/>
      </w:docPartObj>
    </w:sdtPr>
    <w:sdtContent>
      <w:p w:rsidR="00377043" w:rsidRDefault="0037704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65AA"/>
    <w:multiLevelType w:val="multilevel"/>
    <w:tmpl w:val="F53A5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A327F"/>
    <w:multiLevelType w:val="multilevel"/>
    <w:tmpl w:val="0262D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D42C9"/>
    <w:multiLevelType w:val="hybridMultilevel"/>
    <w:tmpl w:val="3AF2B434"/>
    <w:lvl w:ilvl="0" w:tplc="D9B824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005C63"/>
    <w:multiLevelType w:val="multilevel"/>
    <w:tmpl w:val="355EC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962D3"/>
    <w:multiLevelType w:val="hybridMultilevel"/>
    <w:tmpl w:val="0DE8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77303E"/>
    <w:multiLevelType w:val="hybridMultilevel"/>
    <w:tmpl w:val="AEFA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6C3426"/>
    <w:multiLevelType w:val="hybridMultilevel"/>
    <w:tmpl w:val="B5C4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3F0CBB"/>
    <w:multiLevelType w:val="hybridMultilevel"/>
    <w:tmpl w:val="B978CB3A"/>
    <w:lvl w:ilvl="0" w:tplc="1E9A3FC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B8"/>
    <w:rsid w:val="00032E2E"/>
    <w:rsid w:val="000740C4"/>
    <w:rsid w:val="00077C54"/>
    <w:rsid w:val="000858C3"/>
    <w:rsid w:val="00096045"/>
    <w:rsid w:val="000B701A"/>
    <w:rsid w:val="000B7D35"/>
    <w:rsid w:val="000C3FB3"/>
    <w:rsid w:val="000E0B83"/>
    <w:rsid w:val="000E47EE"/>
    <w:rsid w:val="000E5BB8"/>
    <w:rsid w:val="000E61F1"/>
    <w:rsid w:val="00111A4D"/>
    <w:rsid w:val="00112A83"/>
    <w:rsid w:val="0012157B"/>
    <w:rsid w:val="00123377"/>
    <w:rsid w:val="00123900"/>
    <w:rsid w:val="001362EE"/>
    <w:rsid w:val="001374DC"/>
    <w:rsid w:val="00141D42"/>
    <w:rsid w:val="00161046"/>
    <w:rsid w:val="00161097"/>
    <w:rsid w:val="001712CC"/>
    <w:rsid w:val="00177646"/>
    <w:rsid w:val="0019627A"/>
    <w:rsid w:val="00197982"/>
    <w:rsid w:val="001A23C4"/>
    <w:rsid w:val="001A5974"/>
    <w:rsid w:val="001A7594"/>
    <w:rsid w:val="001B45CA"/>
    <w:rsid w:val="001C379E"/>
    <w:rsid w:val="001C4E0A"/>
    <w:rsid w:val="001D361A"/>
    <w:rsid w:val="001E5997"/>
    <w:rsid w:val="001F392A"/>
    <w:rsid w:val="00205B74"/>
    <w:rsid w:val="00206EED"/>
    <w:rsid w:val="002121F9"/>
    <w:rsid w:val="0022116F"/>
    <w:rsid w:val="0022625F"/>
    <w:rsid w:val="0022647A"/>
    <w:rsid w:val="0023626D"/>
    <w:rsid w:val="002A51ED"/>
    <w:rsid w:val="002C5F4B"/>
    <w:rsid w:val="002C6CF4"/>
    <w:rsid w:val="002D1D21"/>
    <w:rsid w:val="002D42F0"/>
    <w:rsid w:val="002E68DA"/>
    <w:rsid w:val="00310FF2"/>
    <w:rsid w:val="00321E2D"/>
    <w:rsid w:val="00332F86"/>
    <w:rsid w:val="00351479"/>
    <w:rsid w:val="00352881"/>
    <w:rsid w:val="00363922"/>
    <w:rsid w:val="00377043"/>
    <w:rsid w:val="003810ED"/>
    <w:rsid w:val="003A0594"/>
    <w:rsid w:val="003B3557"/>
    <w:rsid w:val="003B767F"/>
    <w:rsid w:val="003E2CA3"/>
    <w:rsid w:val="003E2F35"/>
    <w:rsid w:val="003E6AEB"/>
    <w:rsid w:val="003F3C20"/>
    <w:rsid w:val="00454493"/>
    <w:rsid w:val="00471A4D"/>
    <w:rsid w:val="00477138"/>
    <w:rsid w:val="0047798B"/>
    <w:rsid w:val="004939ED"/>
    <w:rsid w:val="004B070B"/>
    <w:rsid w:val="004B3D5A"/>
    <w:rsid w:val="004D3EB5"/>
    <w:rsid w:val="004E18A7"/>
    <w:rsid w:val="004F1ADC"/>
    <w:rsid w:val="005521B6"/>
    <w:rsid w:val="00581243"/>
    <w:rsid w:val="005D0B96"/>
    <w:rsid w:val="005D5655"/>
    <w:rsid w:val="005D7FB9"/>
    <w:rsid w:val="005E40C1"/>
    <w:rsid w:val="005E7618"/>
    <w:rsid w:val="006255EB"/>
    <w:rsid w:val="006259BE"/>
    <w:rsid w:val="00635594"/>
    <w:rsid w:val="00682101"/>
    <w:rsid w:val="00685A23"/>
    <w:rsid w:val="00687A1C"/>
    <w:rsid w:val="006902AE"/>
    <w:rsid w:val="00696C08"/>
    <w:rsid w:val="006A7088"/>
    <w:rsid w:val="006B6357"/>
    <w:rsid w:val="006C3C86"/>
    <w:rsid w:val="006D5B78"/>
    <w:rsid w:val="006F17B1"/>
    <w:rsid w:val="00763C53"/>
    <w:rsid w:val="007909B6"/>
    <w:rsid w:val="007A0846"/>
    <w:rsid w:val="007A2169"/>
    <w:rsid w:val="007B6441"/>
    <w:rsid w:val="007D116B"/>
    <w:rsid w:val="007E000C"/>
    <w:rsid w:val="0080259B"/>
    <w:rsid w:val="00822DB6"/>
    <w:rsid w:val="00832C77"/>
    <w:rsid w:val="00854FDD"/>
    <w:rsid w:val="0085603A"/>
    <w:rsid w:val="00864473"/>
    <w:rsid w:val="00874694"/>
    <w:rsid w:val="00887567"/>
    <w:rsid w:val="00894DEB"/>
    <w:rsid w:val="008A1B35"/>
    <w:rsid w:val="008A1C2B"/>
    <w:rsid w:val="008B112B"/>
    <w:rsid w:val="008B59C7"/>
    <w:rsid w:val="008C0306"/>
    <w:rsid w:val="008C351D"/>
    <w:rsid w:val="008D44F7"/>
    <w:rsid w:val="008F42E4"/>
    <w:rsid w:val="0093618C"/>
    <w:rsid w:val="0094614C"/>
    <w:rsid w:val="00961372"/>
    <w:rsid w:val="009B032E"/>
    <w:rsid w:val="009B6205"/>
    <w:rsid w:val="009C2B6A"/>
    <w:rsid w:val="009F0166"/>
    <w:rsid w:val="00A000E9"/>
    <w:rsid w:val="00A10C78"/>
    <w:rsid w:val="00A12D51"/>
    <w:rsid w:val="00A14402"/>
    <w:rsid w:val="00A7258A"/>
    <w:rsid w:val="00A82D5E"/>
    <w:rsid w:val="00A84C53"/>
    <w:rsid w:val="00A9245B"/>
    <w:rsid w:val="00AA4BC2"/>
    <w:rsid w:val="00AB1C74"/>
    <w:rsid w:val="00AB5F86"/>
    <w:rsid w:val="00AD0625"/>
    <w:rsid w:val="00AD5C1E"/>
    <w:rsid w:val="00B02692"/>
    <w:rsid w:val="00B06408"/>
    <w:rsid w:val="00B177AC"/>
    <w:rsid w:val="00B57EF6"/>
    <w:rsid w:val="00B70895"/>
    <w:rsid w:val="00BB37E7"/>
    <w:rsid w:val="00BB52E0"/>
    <w:rsid w:val="00BC431E"/>
    <w:rsid w:val="00BD5753"/>
    <w:rsid w:val="00BE249E"/>
    <w:rsid w:val="00BE4066"/>
    <w:rsid w:val="00BE6DF2"/>
    <w:rsid w:val="00C029EE"/>
    <w:rsid w:val="00C058B6"/>
    <w:rsid w:val="00C149D4"/>
    <w:rsid w:val="00C14A36"/>
    <w:rsid w:val="00C15905"/>
    <w:rsid w:val="00C34E47"/>
    <w:rsid w:val="00C55F18"/>
    <w:rsid w:val="00C60062"/>
    <w:rsid w:val="00C95F8B"/>
    <w:rsid w:val="00CB710A"/>
    <w:rsid w:val="00CD250B"/>
    <w:rsid w:val="00CF0F0C"/>
    <w:rsid w:val="00CF3D99"/>
    <w:rsid w:val="00D02287"/>
    <w:rsid w:val="00D10E3D"/>
    <w:rsid w:val="00D55657"/>
    <w:rsid w:val="00D57605"/>
    <w:rsid w:val="00D829FC"/>
    <w:rsid w:val="00DA2B96"/>
    <w:rsid w:val="00DC3121"/>
    <w:rsid w:val="00DC5461"/>
    <w:rsid w:val="00E263B4"/>
    <w:rsid w:val="00E33DA6"/>
    <w:rsid w:val="00E41598"/>
    <w:rsid w:val="00E47D8C"/>
    <w:rsid w:val="00E5012B"/>
    <w:rsid w:val="00E5678A"/>
    <w:rsid w:val="00E62079"/>
    <w:rsid w:val="00E64A81"/>
    <w:rsid w:val="00E849EF"/>
    <w:rsid w:val="00E857E7"/>
    <w:rsid w:val="00E912C9"/>
    <w:rsid w:val="00EA7EFC"/>
    <w:rsid w:val="00EC3585"/>
    <w:rsid w:val="00EE5AB6"/>
    <w:rsid w:val="00EF7F9E"/>
    <w:rsid w:val="00F25E64"/>
    <w:rsid w:val="00F52AD1"/>
    <w:rsid w:val="00F61AEC"/>
    <w:rsid w:val="00F87709"/>
    <w:rsid w:val="00F97023"/>
    <w:rsid w:val="00F97177"/>
    <w:rsid w:val="00FA4FF3"/>
    <w:rsid w:val="00FC2CBB"/>
    <w:rsid w:val="00FC30CE"/>
    <w:rsid w:val="00FC647C"/>
    <w:rsid w:val="00FD7868"/>
    <w:rsid w:val="00FE6CD1"/>
    <w:rsid w:val="00FF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2F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2CC"/>
    <w:pPr>
      <w:ind w:left="720"/>
      <w:contextualSpacing/>
    </w:pPr>
  </w:style>
  <w:style w:type="paragraph" w:styleId="BalloonText">
    <w:name w:val="Balloon Text"/>
    <w:basedOn w:val="Normal"/>
    <w:link w:val="BalloonTextChar"/>
    <w:uiPriority w:val="99"/>
    <w:semiHidden/>
    <w:unhideWhenUsed/>
    <w:rsid w:val="00EE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B6"/>
    <w:rPr>
      <w:rFonts w:ascii="Tahoma" w:hAnsi="Tahoma" w:cs="Tahoma"/>
      <w:sz w:val="16"/>
      <w:szCs w:val="16"/>
    </w:rPr>
  </w:style>
  <w:style w:type="character" w:styleId="Hyperlink">
    <w:name w:val="Hyperlink"/>
    <w:basedOn w:val="DefaultParagraphFont"/>
    <w:uiPriority w:val="99"/>
    <w:unhideWhenUsed/>
    <w:rsid w:val="00EE5AB6"/>
    <w:rPr>
      <w:color w:val="0000FF" w:themeColor="hyperlink"/>
      <w:u w:val="single"/>
    </w:rPr>
  </w:style>
  <w:style w:type="table" w:styleId="TableGrid">
    <w:name w:val="Table Grid"/>
    <w:basedOn w:val="TableNormal"/>
    <w:uiPriority w:val="59"/>
    <w:rsid w:val="002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8C3"/>
  </w:style>
  <w:style w:type="paragraph" w:styleId="Footer">
    <w:name w:val="footer"/>
    <w:basedOn w:val="Normal"/>
    <w:link w:val="FooterChar"/>
    <w:uiPriority w:val="99"/>
    <w:unhideWhenUsed/>
    <w:rsid w:val="00085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8C3"/>
  </w:style>
  <w:style w:type="character" w:customStyle="1" w:styleId="apple-converted-space">
    <w:name w:val="apple-converted-space"/>
    <w:basedOn w:val="DefaultParagraphFont"/>
    <w:rsid w:val="00332F86"/>
  </w:style>
  <w:style w:type="character" w:styleId="Strong">
    <w:name w:val="Strong"/>
    <w:basedOn w:val="DefaultParagraphFont"/>
    <w:uiPriority w:val="22"/>
    <w:qFormat/>
    <w:rsid w:val="00332F86"/>
    <w:rPr>
      <w:b/>
      <w:bCs/>
    </w:rPr>
  </w:style>
  <w:style w:type="character" w:customStyle="1" w:styleId="Heading2Char">
    <w:name w:val="Heading 2 Char"/>
    <w:basedOn w:val="DefaultParagraphFont"/>
    <w:link w:val="Heading2"/>
    <w:uiPriority w:val="9"/>
    <w:rsid w:val="00332F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2F8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97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982"/>
    <w:rPr>
      <w:sz w:val="20"/>
      <w:szCs w:val="20"/>
    </w:rPr>
  </w:style>
  <w:style w:type="character" w:styleId="FootnoteReference">
    <w:name w:val="footnote reference"/>
    <w:basedOn w:val="DefaultParagraphFont"/>
    <w:uiPriority w:val="99"/>
    <w:semiHidden/>
    <w:unhideWhenUsed/>
    <w:rsid w:val="001979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2F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2CC"/>
    <w:pPr>
      <w:ind w:left="720"/>
      <w:contextualSpacing/>
    </w:pPr>
  </w:style>
  <w:style w:type="paragraph" w:styleId="BalloonText">
    <w:name w:val="Balloon Text"/>
    <w:basedOn w:val="Normal"/>
    <w:link w:val="BalloonTextChar"/>
    <w:uiPriority w:val="99"/>
    <w:semiHidden/>
    <w:unhideWhenUsed/>
    <w:rsid w:val="00EE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B6"/>
    <w:rPr>
      <w:rFonts w:ascii="Tahoma" w:hAnsi="Tahoma" w:cs="Tahoma"/>
      <w:sz w:val="16"/>
      <w:szCs w:val="16"/>
    </w:rPr>
  </w:style>
  <w:style w:type="character" w:styleId="Hyperlink">
    <w:name w:val="Hyperlink"/>
    <w:basedOn w:val="DefaultParagraphFont"/>
    <w:uiPriority w:val="99"/>
    <w:unhideWhenUsed/>
    <w:rsid w:val="00EE5AB6"/>
    <w:rPr>
      <w:color w:val="0000FF" w:themeColor="hyperlink"/>
      <w:u w:val="single"/>
    </w:rPr>
  </w:style>
  <w:style w:type="table" w:styleId="TableGrid">
    <w:name w:val="Table Grid"/>
    <w:basedOn w:val="TableNormal"/>
    <w:uiPriority w:val="59"/>
    <w:rsid w:val="002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8C3"/>
  </w:style>
  <w:style w:type="paragraph" w:styleId="Footer">
    <w:name w:val="footer"/>
    <w:basedOn w:val="Normal"/>
    <w:link w:val="FooterChar"/>
    <w:uiPriority w:val="99"/>
    <w:unhideWhenUsed/>
    <w:rsid w:val="00085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8C3"/>
  </w:style>
  <w:style w:type="character" w:customStyle="1" w:styleId="apple-converted-space">
    <w:name w:val="apple-converted-space"/>
    <w:basedOn w:val="DefaultParagraphFont"/>
    <w:rsid w:val="00332F86"/>
  </w:style>
  <w:style w:type="character" w:styleId="Strong">
    <w:name w:val="Strong"/>
    <w:basedOn w:val="DefaultParagraphFont"/>
    <w:uiPriority w:val="22"/>
    <w:qFormat/>
    <w:rsid w:val="00332F86"/>
    <w:rPr>
      <w:b/>
      <w:bCs/>
    </w:rPr>
  </w:style>
  <w:style w:type="character" w:customStyle="1" w:styleId="Heading2Char">
    <w:name w:val="Heading 2 Char"/>
    <w:basedOn w:val="DefaultParagraphFont"/>
    <w:link w:val="Heading2"/>
    <w:uiPriority w:val="9"/>
    <w:rsid w:val="00332F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2F8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97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982"/>
    <w:rPr>
      <w:sz w:val="20"/>
      <w:szCs w:val="20"/>
    </w:rPr>
  </w:style>
  <w:style w:type="character" w:styleId="FootnoteReference">
    <w:name w:val="footnote reference"/>
    <w:basedOn w:val="DefaultParagraphFont"/>
    <w:uiPriority w:val="99"/>
    <w:semiHidden/>
    <w:unhideWhenUsed/>
    <w:rsid w:val="00197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4677">
      <w:bodyDiv w:val="1"/>
      <w:marLeft w:val="0"/>
      <w:marRight w:val="0"/>
      <w:marTop w:val="0"/>
      <w:marBottom w:val="0"/>
      <w:divBdr>
        <w:top w:val="none" w:sz="0" w:space="0" w:color="auto"/>
        <w:left w:val="none" w:sz="0" w:space="0" w:color="auto"/>
        <w:bottom w:val="none" w:sz="0" w:space="0" w:color="auto"/>
        <w:right w:val="none" w:sz="0" w:space="0" w:color="auto"/>
      </w:divBdr>
    </w:div>
    <w:div w:id="354115396">
      <w:bodyDiv w:val="1"/>
      <w:marLeft w:val="0"/>
      <w:marRight w:val="0"/>
      <w:marTop w:val="0"/>
      <w:marBottom w:val="0"/>
      <w:divBdr>
        <w:top w:val="none" w:sz="0" w:space="0" w:color="auto"/>
        <w:left w:val="none" w:sz="0" w:space="0" w:color="auto"/>
        <w:bottom w:val="none" w:sz="0" w:space="0" w:color="auto"/>
        <w:right w:val="none" w:sz="0" w:space="0" w:color="auto"/>
      </w:divBdr>
    </w:div>
    <w:div w:id="1013999099">
      <w:bodyDiv w:val="1"/>
      <w:marLeft w:val="0"/>
      <w:marRight w:val="0"/>
      <w:marTop w:val="0"/>
      <w:marBottom w:val="0"/>
      <w:divBdr>
        <w:top w:val="none" w:sz="0" w:space="0" w:color="auto"/>
        <w:left w:val="none" w:sz="0" w:space="0" w:color="auto"/>
        <w:bottom w:val="none" w:sz="0" w:space="0" w:color="auto"/>
        <w:right w:val="none" w:sz="0" w:space="0" w:color="auto"/>
      </w:divBdr>
    </w:div>
    <w:div w:id="1266695540">
      <w:bodyDiv w:val="1"/>
      <w:marLeft w:val="0"/>
      <w:marRight w:val="0"/>
      <w:marTop w:val="0"/>
      <w:marBottom w:val="0"/>
      <w:divBdr>
        <w:top w:val="none" w:sz="0" w:space="0" w:color="auto"/>
        <w:left w:val="none" w:sz="0" w:space="0" w:color="auto"/>
        <w:bottom w:val="none" w:sz="0" w:space="0" w:color="auto"/>
        <w:right w:val="none" w:sz="0" w:space="0" w:color="auto"/>
      </w:divBdr>
    </w:div>
    <w:div w:id="1450927049">
      <w:bodyDiv w:val="1"/>
      <w:marLeft w:val="0"/>
      <w:marRight w:val="0"/>
      <w:marTop w:val="0"/>
      <w:marBottom w:val="0"/>
      <w:divBdr>
        <w:top w:val="none" w:sz="0" w:space="0" w:color="auto"/>
        <w:left w:val="none" w:sz="0" w:space="0" w:color="auto"/>
        <w:bottom w:val="none" w:sz="0" w:space="0" w:color="auto"/>
        <w:right w:val="none" w:sz="0" w:space="0" w:color="auto"/>
      </w:divBdr>
    </w:div>
    <w:div w:id="1556503197">
      <w:bodyDiv w:val="1"/>
      <w:marLeft w:val="0"/>
      <w:marRight w:val="0"/>
      <w:marTop w:val="0"/>
      <w:marBottom w:val="0"/>
      <w:divBdr>
        <w:top w:val="none" w:sz="0" w:space="0" w:color="auto"/>
        <w:left w:val="none" w:sz="0" w:space="0" w:color="auto"/>
        <w:bottom w:val="none" w:sz="0" w:space="0" w:color="auto"/>
        <w:right w:val="none" w:sz="0" w:space="0" w:color="auto"/>
      </w:divBdr>
    </w:div>
    <w:div w:id="20941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2107C-0BC2-4092-A503-65615B67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28</Pages>
  <Words>8845</Words>
  <Characters>50420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dc:creator>
  <cp:lastModifiedBy>Angelique</cp:lastModifiedBy>
  <cp:revision>120</cp:revision>
  <dcterms:created xsi:type="dcterms:W3CDTF">2014-12-17T16:06:00Z</dcterms:created>
  <dcterms:modified xsi:type="dcterms:W3CDTF">2015-07-07T17:08:00Z</dcterms:modified>
</cp:coreProperties>
</file>